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07F9D" w14:paraId="2DCFC732" w14:textId="77777777" w:rsidTr="00D07F9D">
        <w:tc>
          <w:tcPr>
            <w:tcW w:w="4531" w:type="dxa"/>
            <w:vAlign w:val="center"/>
          </w:tcPr>
          <w:p w14:paraId="02E4FC01" w14:textId="3E858012" w:rsidR="00D07F9D" w:rsidRDefault="00D07F9D" w:rsidP="00D07F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228F1A3E" wp14:editId="5D5F0366">
                  <wp:extent cx="1102659" cy="366545"/>
                  <wp:effectExtent l="0" t="0" r="2540" b="1905"/>
                  <wp:docPr id="3" name="Image 3" descr="Une image contenant Police, logo, Graphique, blanc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Une image contenant Police, logo, Graphique, blanc&#10;&#10;Description générée automatiquement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65" t="33927" r="19776" b="33952"/>
                          <a:stretch/>
                        </pic:blipFill>
                        <pic:spPr bwMode="auto">
                          <a:xfrm>
                            <a:off x="0" y="0"/>
                            <a:ext cx="1153158" cy="383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5A45EA6" w14:textId="1EF3C6F9" w:rsidR="00D07F9D" w:rsidRDefault="00D07F9D" w:rsidP="00D07F9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07F9D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09251082" wp14:editId="6DF6FABB">
                  <wp:extent cx="979714" cy="979714"/>
                  <wp:effectExtent l="0" t="0" r="0" b="0"/>
                  <wp:docPr id="2" name="Image 2" descr="Une image contenant Graphique, logo, cercle, Polic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Une image contenant Graphique, logo, cercle, Police&#10;&#10;Description générée automatiquemen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168" cy="988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A1C788" w14:textId="1CABA448" w:rsidR="00D07F9D" w:rsidRPr="00D07F9D" w:rsidRDefault="00D07F9D" w:rsidP="00D07F9D">
      <w:pPr>
        <w:jc w:val="right"/>
        <w:rPr>
          <w:rFonts w:ascii="Arial" w:hAnsi="Arial" w:cs="Arial"/>
          <w:sz w:val="22"/>
          <w:szCs w:val="22"/>
        </w:rPr>
      </w:pPr>
    </w:p>
    <w:p w14:paraId="0B899A9A" w14:textId="38FCC449" w:rsidR="00D07F9D" w:rsidRDefault="00D07F9D" w:rsidP="00D07F9D">
      <w:pPr>
        <w:jc w:val="right"/>
        <w:rPr>
          <w:rFonts w:ascii="Arial" w:hAnsi="Arial" w:cs="Arial"/>
          <w:sz w:val="22"/>
          <w:szCs w:val="22"/>
        </w:rPr>
      </w:pPr>
    </w:p>
    <w:p w14:paraId="54030327" w14:textId="4C1322C1" w:rsidR="00D07F9D" w:rsidRDefault="00D07F9D" w:rsidP="00D07F9D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Communiqué de presse </w:t>
      </w:r>
    </w:p>
    <w:p w14:paraId="152927E6" w14:textId="5DD166D7" w:rsidR="00D07F9D" w:rsidRDefault="00D07F9D" w:rsidP="00D07F9D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Paris, le </w:t>
      </w:r>
      <w:r w:rsidRPr="00D07F9D">
        <w:rPr>
          <w:rFonts w:ascii="Arial" w:hAnsi="Arial" w:cs="Arial"/>
          <w:sz w:val="22"/>
          <w:szCs w:val="22"/>
          <w:highlight w:val="yellow"/>
        </w:rPr>
        <w:t>XX</w:t>
      </w:r>
      <w:r>
        <w:rPr>
          <w:rFonts w:ascii="Arial" w:hAnsi="Arial" w:cs="Arial"/>
          <w:sz w:val="22"/>
          <w:szCs w:val="22"/>
        </w:rPr>
        <w:t xml:space="preserve"> 2025</w:t>
      </w:r>
    </w:p>
    <w:p w14:paraId="45633EE4" w14:textId="0B70832E" w:rsidR="00D07F9D" w:rsidRDefault="00D07F9D" w:rsidP="00D07F9D">
      <w:pPr>
        <w:jc w:val="right"/>
        <w:rPr>
          <w:rFonts w:ascii="Arial" w:hAnsi="Arial" w:cs="Arial"/>
          <w:sz w:val="22"/>
          <w:szCs w:val="22"/>
        </w:rPr>
      </w:pPr>
    </w:p>
    <w:p w14:paraId="6CD8241B" w14:textId="659DB21D" w:rsidR="00D87E0E" w:rsidRPr="001B119A" w:rsidRDefault="00D87E0E" w:rsidP="00D07F9D">
      <w:pPr>
        <w:jc w:val="center"/>
        <w:rPr>
          <w:rFonts w:ascii="Arial" w:hAnsi="Arial" w:cs="Arial"/>
          <w:b/>
          <w:bCs/>
          <w:color w:val="79568E"/>
          <w:sz w:val="28"/>
          <w:szCs w:val="28"/>
        </w:rPr>
      </w:pPr>
      <w:r>
        <w:rPr>
          <w:rFonts w:ascii="Arial" w:hAnsi="Arial" w:cs="Arial"/>
          <w:b/>
          <w:bCs/>
          <w:color w:val="79568E"/>
          <w:sz w:val="28"/>
          <w:szCs w:val="28"/>
        </w:rPr>
        <w:t xml:space="preserve">Reconversion des femmes dans le numérique, quelle pertinence pour les entreprises ? </w:t>
      </w:r>
    </w:p>
    <w:p w14:paraId="7250B336" w14:textId="1CF80D24" w:rsidR="00D07F9D" w:rsidRDefault="00D07F9D" w:rsidP="001B119A">
      <w:pPr>
        <w:rPr>
          <w:rFonts w:ascii="Arial" w:hAnsi="Arial" w:cs="Arial"/>
          <w:sz w:val="22"/>
          <w:szCs w:val="22"/>
        </w:rPr>
      </w:pPr>
    </w:p>
    <w:p w14:paraId="349DB1BA" w14:textId="61C3B33A" w:rsidR="0081502F" w:rsidRDefault="00D07F9D" w:rsidP="00D07F9D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Le secteur du numérique est l’un des moteurs de l’économie et de l’innovation en France. Les entreprises de services du numérique (ESN) </w:t>
      </w:r>
      <w:r w:rsidR="00EF4B95">
        <w:rPr>
          <w:rFonts w:ascii="Arial" w:hAnsi="Arial" w:cs="Arial"/>
          <w:b/>
          <w:bCs/>
          <w:sz w:val="22"/>
          <w:szCs w:val="22"/>
        </w:rPr>
        <w:t>re</w:t>
      </w:r>
      <w:r w:rsidR="00F95D3A">
        <w:rPr>
          <w:rFonts w:ascii="Arial" w:hAnsi="Arial" w:cs="Arial"/>
          <w:b/>
          <w:bCs/>
          <w:sz w:val="22"/>
          <w:szCs w:val="22"/>
        </w:rPr>
        <w:t>n</w:t>
      </w:r>
      <w:r w:rsidR="00EF4B95">
        <w:rPr>
          <w:rFonts w:ascii="Arial" w:hAnsi="Arial" w:cs="Arial"/>
          <w:b/>
          <w:bCs/>
          <w:sz w:val="22"/>
          <w:szCs w:val="22"/>
        </w:rPr>
        <w:t>contrent</w:t>
      </w:r>
      <w:r>
        <w:rPr>
          <w:rFonts w:ascii="Arial" w:hAnsi="Arial" w:cs="Arial"/>
          <w:b/>
          <w:bCs/>
          <w:sz w:val="22"/>
          <w:szCs w:val="22"/>
        </w:rPr>
        <w:t xml:space="preserve"> de forts besoins en recrutement et font face à de nombreuses difficultés </w:t>
      </w:r>
      <w:r w:rsidR="0081502F">
        <w:rPr>
          <w:rFonts w:ascii="Arial" w:hAnsi="Arial" w:cs="Arial"/>
          <w:b/>
          <w:bCs/>
          <w:sz w:val="22"/>
          <w:szCs w:val="22"/>
        </w:rPr>
        <w:t>pour attirer de nouveaux talents</w:t>
      </w:r>
      <w:r w:rsidR="00EF4B95">
        <w:rPr>
          <w:rFonts w:ascii="Arial" w:hAnsi="Arial" w:cs="Arial"/>
          <w:b/>
          <w:bCs/>
          <w:sz w:val="22"/>
          <w:szCs w:val="22"/>
        </w:rPr>
        <w:t>, notamment les femmes, largement sous-représentées</w:t>
      </w:r>
      <w:r w:rsidR="0081502F">
        <w:rPr>
          <w:rFonts w:ascii="Arial" w:hAnsi="Arial" w:cs="Arial"/>
          <w:b/>
          <w:bCs/>
          <w:sz w:val="22"/>
          <w:szCs w:val="22"/>
        </w:rPr>
        <w:t xml:space="preserve">. Avec le soutien de </w:t>
      </w:r>
      <w:r w:rsidR="002C6E08">
        <w:rPr>
          <w:rFonts w:ascii="Arial" w:hAnsi="Arial" w:cs="Arial"/>
          <w:b/>
          <w:bCs/>
          <w:sz w:val="22"/>
          <w:szCs w:val="22"/>
        </w:rPr>
        <w:t>l’</w:t>
      </w:r>
      <w:proofErr w:type="spellStart"/>
      <w:r w:rsidR="002C6E08">
        <w:rPr>
          <w:rFonts w:ascii="Arial" w:hAnsi="Arial" w:cs="Arial"/>
          <w:b/>
          <w:bCs/>
          <w:sz w:val="22"/>
          <w:szCs w:val="22"/>
        </w:rPr>
        <w:t>Opco</w:t>
      </w:r>
      <w:proofErr w:type="spellEnd"/>
      <w:r w:rsidR="002C6E08">
        <w:rPr>
          <w:rFonts w:ascii="Arial" w:hAnsi="Arial" w:cs="Arial"/>
          <w:b/>
          <w:bCs/>
          <w:sz w:val="22"/>
          <w:szCs w:val="22"/>
        </w:rPr>
        <w:t xml:space="preserve"> </w:t>
      </w:r>
      <w:r w:rsidR="0081502F">
        <w:rPr>
          <w:rFonts w:ascii="Arial" w:hAnsi="Arial" w:cs="Arial"/>
          <w:b/>
          <w:bCs/>
          <w:sz w:val="22"/>
          <w:szCs w:val="22"/>
        </w:rPr>
        <w:t>Atlas, l’OPIIEC (l’Observatoire paritaire des métiers du Numérique, de l’Ingénierie, des Études et du conseil et des métiers de l’Événement) a mené une étude sur la reconversion des femmes dans le secteur du numérique, pouvant être perçue comme une réelle opportunité stratégique.</w:t>
      </w:r>
    </w:p>
    <w:p w14:paraId="3EFC491F" w14:textId="6F8E03B9" w:rsidR="00EF4B95" w:rsidRDefault="00EF4B95" w:rsidP="00D07F9D">
      <w:pPr>
        <w:jc w:val="both"/>
        <w:rPr>
          <w:rFonts w:ascii="Arial" w:hAnsi="Arial" w:cs="Arial"/>
          <w:sz w:val="22"/>
          <w:szCs w:val="22"/>
        </w:rPr>
      </w:pPr>
    </w:p>
    <w:p w14:paraId="3631CBC4" w14:textId="69A5DA35" w:rsidR="00EF4B95" w:rsidRPr="009739E8" w:rsidRDefault="00EF4B95" w:rsidP="00D07F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 </w:t>
      </w:r>
      <w:r w:rsidRPr="00EF4B95">
        <w:rPr>
          <w:rFonts w:ascii="Arial" w:hAnsi="Arial" w:cs="Arial"/>
          <w:i/>
          <w:iCs/>
          <w:sz w:val="22"/>
          <w:szCs w:val="22"/>
        </w:rPr>
        <w:t xml:space="preserve">Le secteur du numérique est aujourd’hui au cœur des transformations économiques et sociétales mais fait face à une double problématique : une pénurie de talents et un manque de diversité persistant. </w:t>
      </w:r>
      <w:r w:rsidR="00DD550D">
        <w:rPr>
          <w:rFonts w:ascii="Arial" w:hAnsi="Arial" w:cs="Arial"/>
          <w:i/>
          <w:iCs/>
          <w:sz w:val="22"/>
          <w:szCs w:val="22"/>
        </w:rPr>
        <w:t>En</w:t>
      </w:r>
      <w:r w:rsidRPr="00EF4B95">
        <w:rPr>
          <w:rFonts w:ascii="Arial" w:hAnsi="Arial" w:cs="Arial"/>
          <w:i/>
          <w:iCs/>
          <w:sz w:val="22"/>
          <w:szCs w:val="22"/>
        </w:rPr>
        <w:t xml:space="preserve"> s’intéressant à la reconversion des femmes aux métiers du numérique cette nouvelle étude</w:t>
      </w:r>
      <w:r w:rsidR="00DD550D">
        <w:rPr>
          <w:rFonts w:ascii="Arial" w:hAnsi="Arial" w:cs="Arial"/>
          <w:i/>
          <w:iCs/>
          <w:sz w:val="22"/>
          <w:szCs w:val="22"/>
        </w:rPr>
        <w:t xml:space="preserve"> de l’OPIIEC</w:t>
      </w:r>
      <w:r w:rsidRPr="00EF4B95">
        <w:rPr>
          <w:rFonts w:ascii="Arial" w:hAnsi="Arial" w:cs="Arial"/>
          <w:i/>
          <w:iCs/>
          <w:sz w:val="22"/>
          <w:szCs w:val="22"/>
        </w:rPr>
        <w:t xml:space="preserve"> permet de mettre en </w:t>
      </w:r>
      <w:r w:rsidR="00E9259B">
        <w:rPr>
          <w:rFonts w:ascii="Arial" w:hAnsi="Arial" w:cs="Arial"/>
          <w:i/>
          <w:iCs/>
          <w:sz w:val="22"/>
          <w:szCs w:val="22"/>
        </w:rPr>
        <w:t xml:space="preserve">lumière des parcours inspirants. </w:t>
      </w:r>
      <w:r w:rsidR="00560728">
        <w:rPr>
          <w:rFonts w:ascii="Arial" w:hAnsi="Arial" w:cs="Arial"/>
          <w:i/>
          <w:iCs/>
          <w:sz w:val="22"/>
          <w:szCs w:val="22"/>
        </w:rPr>
        <w:t>E</w:t>
      </w:r>
      <w:r w:rsidR="00E9259B">
        <w:rPr>
          <w:rFonts w:ascii="Arial" w:hAnsi="Arial" w:cs="Arial"/>
          <w:i/>
          <w:iCs/>
          <w:sz w:val="22"/>
          <w:szCs w:val="22"/>
        </w:rPr>
        <w:t xml:space="preserve">ncourager ces reconversions, c’est non seulement répondre aux besoins en compétences, mais aussi offrir </w:t>
      </w:r>
      <w:r w:rsidR="00560728">
        <w:rPr>
          <w:rFonts w:ascii="Arial" w:hAnsi="Arial" w:cs="Arial"/>
          <w:i/>
          <w:iCs/>
          <w:sz w:val="22"/>
          <w:szCs w:val="22"/>
        </w:rPr>
        <w:t>aux</w:t>
      </w:r>
      <w:r w:rsidR="00E9259B">
        <w:rPr>
          <w:rFonts w:ascii="Arial" w:hAnsi="Arial" w:cs="Arial"/>
          <w:i/>
          <w:iCs/>
          <w:sz w:val="22"/>
          <w:szCs w:val="22"/>
        </w:rPr>
        <w:t xml:space="preserve"> femmes la possibilité de construire un nouvel équilibre professionnel et personnel. Ces parcours traduisent une véritable volonté de se réinventer dans un secteur en perpétuelle évolution.</w:t>
      </w:r>
      <w:r w:rsidRPr="00EF4B95">
        <w:rPr>
          <w:rFonts w:ascii="Arial" w:hAnsi="Arial" w:cs="Arial"/>
          <w:i/>
          <w:iCs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», indique </w:t>
      </w:r>
      <w:r w:rsidR="00D87E0E" w:rsidRPr="00D87E0E">
        <w:rPr>
          <w:rFonts w:ascii="Arial" w:hAnsi="Arial" w:cs="Arial"/>
          <w:b/>
          <w:bCs/>
          <w:sz w:val="22"/>
          <w:szCs w:val="22"/>
        </w:rPr>
        <w:t xml:space="preserve">Maryline COSSET, UGICT CGT, </w:t>
      </w:r>
      <w:r w:rsidR="00D87E0E">
        <w:rPr>
          <w:rFonts w:ascii="Arial" w:hAnsi="Arial" w:cs="Arial"/>
          <w:b/>
          <w:bCs/>
          <w:sz w:val="22"/>
          <w:szCs w:val="22"/>
        </w:rPr>
        <w:t>m</w:t>
      </w:r>
      <w:r w:rsidR="00D87E0E" w:rsidRPr="00D87E0E">
        <w:rPr>
          <w:rFonts w:ascii="Arial" w:hAnsi="Arial" w:cs="Arial"/>
          <w:b/>
          <w:bCs/>
          <w:sz w:val="22"/>
          <w:szCs w:val="22"/>
        </w:rPr>
        <w:t>embre</w:t>
      </w:r>
      <w:r w:rsidR="00D87E0E">
        <w:rPr>
          <w:rFonts w:ascii="Arial" w:hAnsi="Arial" w:cs="Arial"/>
          <w:b/>
          <w:bCs/>
          <w:sz w:val="22"/>
          <w:szCs w:val="22"/>
        </w:rPr>
        <w:t xml:space="preserve"> de l’</w:t>
      </w:r>
      <w:r w:rsidR="00D87E0E" w:rsidRPr="00D87E0E">
        <w:rPr>
          <w:rFonts w:ascii="Arial" w:hAnsi="Arial" w:cs="Arial"/>
          <w:b/>
          <w:bCs/>
          <w:sz w:val="22"/>
          <w:szCs w:val="22"/>
        </w:rPr>
        <w:t>OPIIEC</w:t>
      </w:r>
      <w:r>
        <w:rPr>
          <w:rFonts w:ascii="Arial" w:hAnsi="Arial" w:cs="Arial"/>
          <w:sz w:val="22"/>
          <w:szCs w:val="22"/>
        </w:rPr>
        <w:t>.</w:t>
      </w:r>
      <w:r w:rsidR="00D87E0E" w:rsidRPr="009739E8">
        <w:rPr>
          <w:rFonts w:ascii="Arial" w:hAnsi="Arial" w:cs="Arial"/>
          <w:sz w:val="22"/>
          <w:szCs w:val="22"/>
        </w:rPr>
        <w:t xml:space="preserve"> </w:t>
      </w:r>
    </w:p>
    <w:p w14:paraId="3CBF74F8" w14:textId="35E31D2C" w:rsidR="00034265" w:rsidRDefault="00034265" w:rsidP="00D07F9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7FD0812" w14:textId="784E9DDF" w:rsidR="00E9259B" w:rsidRPr="00243D52" w:rsidRDefault="00E9259B" w:rsidP="00243D52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243D52">
        <w:rPr>
          <w:rFonts w:ascii="Arial" w:eastAsia="Times New Roman" w:hAnsi="Arial" w:cs="Arial"/>
          <w:sz w:val="22"/>
          <w:szCs w:val="22"/>
          <w:lang w:eastAsia="fr-FR"/>
        </w:rPr>
        <w:t>« </w:t>
      </w:r>
      <w:r w:rsidRPr="00243D52">
        <w:rPr>
          <w:rFonts w:ascii="Arial" w:eastAsia="Times New Roman" w:hAnsi="Arial" w:cs="Arial"/>
          <w:i/>
          <w:iCs/>
          <w:sz w:val="22"/>
          <w:szCs w:val="22"/>
          <w:lang w:eastAsia="fr-FR"/>
        </w:rPr>
        <w:t>Les parcours de femmes en reconversion apportent des compétences transversales et une richesse d’expériences essentielles à l’innovation. Cette étude apporte alors des réponses et élucide l’un des leviers les plus prometteurs pour accélérer la féminisation du numérique tout en accompagnant le développement du secteur.</w:t>
      </w:r>
      <w:r w:rsidRPr="00243D52">
        <w:rPr>
          <w:rFonts w:ascii="Arial" w:eastAsia="Times New Roman" w:hAnsi="Arial" w:cs="Arial"/>
          <w:sz w:val="22"/>
          <w:szCs w:val="22"/>
          <w:lang w:eastAsia="fr-FR"/>
        </w:rPr>
        <w:t xml:space="preserve"> », précise </w:t>
      </w:r>
      <w:r w:rsidRPr="00243D52">
        <w:rPr>
          <w:rFonts w:ascii="Arial" w:eastAsia="Times New Roman" w:hAnsi="Arial" w:cs="Arial"/>
          <w:b/>
          <w:bCs/>
          <w:color w:val="000000"/>
          <w:sz w:val="22"/>
          <w:szCs w:val="22"/>
          <w:lang w:eastAsia="fr-FR"/>
        </w:rPr>
        <w:t>Clara MERINO, Cheffe de projet Féminisation &amp; Mixité, NUMEUM</w:t>
      </w:r>
      <w:r>
        <w:rPr>
          <w:rFonts w:ascii="Arial" w:eastAsia="Times New Roman" w:hAnsi="Arial" w:cs="Arial"/>
          <w:color w:val="000000"/>
          <w:sz w:val="22"/>
          <w:szCs w:val="22"/>
          <w:lang w:eastAsia="fr-FR"/>
        </w:rPr>
        <w:t>.</w:t>
      </w:r>
    </w:p>
    <w:p w14:paraId="64E2F0EE" w14:textId="7141D364" w:rsidR="00E9259B" w:rsidRDefault="00E9259B" w:rsidP="00D07F9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557A9FA" w14:textId="77777777" w:rsidR="00E9259B" w:rsidRDefault="00E9259B" w:rsidP="00D07F9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A634A86" w14:textId="3783B773" w:rsidR="00DD550D" w:rsidRPr="00DD550D" w:rsidRDefault="00EF5C1A" w:rsidP="00D07F9D">
      <w:pPr>
        <w:jc w:val="both"/>
        <w:rPr>
          <w:rFonts w:ascii="Arial" w:hAnsi="Arial" w:cs="Arial"/>
          <w:b/>
          <w:bCs/>
          <w:color w:val="79568E"/>
          <w:sz w:val="22"/>
          <w:szCs w:val="22"/>
        </w:rPr>
      </w:pPr>
      <w:r>
        <w:rPr>
          <w:rFonts w:ascii="Arial" w:hAnsi="Arial" w:cs="Arial"/>
          <w:b/>
          <w:bCs/>
          <w:color w:val="79568E"/>
          <w:sz w:val="22"/>
          <w:szCs w:val="22"/>
        </w:rPr>
        <w:t xml:space="preserve">Un secteur porteur souffrant d’un manque de </w:t>
      </w:r>
      <w:r w:rsidRPr="00920E2B">
        <w:rPr>
          <w:rFonts w:ascii="Arial" w:hAnsi="Arial" w:cs="Arial"/>
          <w:b/>
          <w:bCs/>
          <w:color w:val="79558E"/>
          <w:sz w:val="22"/>
          <w:szCs w:val="22"/>
        </w:rPr>
        <w:t>diversité</w:t>
      </w:r>
      <w:r w:rsidR="00207C6A" w:rsidRPr="00920E2B">
        <w:rPr>
          <w:rFonts w:ascii="Arial" w:hAnsi="Arial" w:cs="Arial"/>
          <w:b/>
          <w:bCs/>
          <w:color w:val="79558E"/>
          <w:sz w:val="22"/>
          <w:szCs w:val="22"/>
        </w:rPr>
        <w:t> : seulement 15 % de femmes dans les métiers techniques</w:t>
      </w:r>
    </w:p>
    <w:p w14:paraId="7A6611FC" w14:textId="3ED1A2B0" w:rsidR="00DD550D" w:rsidRDefault="00DD550D" w:rsidP="00D07F9D">
      <w:pPr>
        <w:jc w:val="both"/>
        <w:rPr>
          <w:rFonts w:ascii="Arial" w:hAnsi="Arial" w:cs="Arial"/>
          <w:sz w:val="22"/>
          <w:szCs w:val="22"/>
        </w:rPr>
      </w:pPr>
    </w:p>
    <w:p w14:paraId="756CC706" w14:textId="20F0D0DD" w:rsidR="00F4261E" w:rsidRDefault="00DD550D" w:rsidP="00D07F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Porté par les transformations technologiques, le numérique fait face à de forts besoins en recrutement. </w:t>
      </w:r>
      <w:r w:rsidR="00034265">
        <w:rPr>
          <w:rFonts w:ascii="Arial" w:hAnsi="Arial" w:cs="Arial"/>
          <w:sz w:val="22"/>
          <w:szCs w:val="22"/>
        </w:rPr>
        <w:t xml:space="preserve">Bien que le secteur offre de vastes opportunités d’emploi, notamment pour les métiers en tension (développement informatique, cybersécurité, data science ou intelligence artificielle), </w:t>
      </w:r>
      <w:r w:rsidR="00034265" w:rsidRPr="00034265">
        <w:rPr>
          <w:rFonts w:ascii="Arial" w:hAnsi="Arial" w:cs="Arial"/>
          <w:b/>
          <w:bCs/>
          <w:sz w:val="22"/>
          <w:szCs w:val="22"/>
        </w:rPr>
        <w:t>85 % des entreprises expriment de</w:t>
      </w:r>
      <w:r w:rsidR="00F95D3A">
        <w:rPr>
          <w:rFonts w:ascii="Arial" w:hAnsi="Arial" w:cs="Arial"/>
          <w:b/>
          <w:bCs/>
          <w:sz w:val="22"/>
          <w:szCs w:val="22"/>
        </w:rPr>
        <w:t>s</w:t>
      </w:r>
      <w:r w:rsidR="00034265" w:rsidRPr="00034265">
        <w:rPr>
          <w:rFonts w:ascii="Arial" w:hAnsi="Arial" w:cs="Arial"/>
          <w:b/>
          <w:bCs/>
          <w:sz w:val="22"/>
          <w:szCs w:val="22"/>
        </w:rPr>
        <w:t xml:space="preserve"> besoins en recrutement importants</w:t>
      </w:r>
      <w:r w:rsidR="00034265">
        <w:rPr>
          <w:rFonts w:ascii="Arial" w:hAnsi="Arial" w:cs="Arial"/>
          <w:sz w:val="22"/>
          <w:szCs w:val="22"/>
        </w:rPr>
        <w:t xml:space="preserve"> et</w:t>
      </w:r>
      <w:r>
        <w:rPr>
          <w:rFonts w:ascii="Arial" w:hAnsi="Arial" w:cs="Arial"/>
          <w:sz w:val="22"/>
          <w:szCs w:val="22"/>
        </w:rPr>
        <w:t xml:space="preserve"> </w:t>
      </w:r>
      <w:r w:rsidR="00034265" w:rsidRPr="00034265">
        <w:rPr>
          <w:rFonts w:ascii="Arial" w:hAnsi="Arial" w:cs="Arial"/>
          <w:b/>
          <w:bCs/>
          <w:sz w:val="22"/>
          <w:szCs w:val="22"/>
        </w:rPr>
        <w:t>50</w:t>
      </w:r>
      <w:r>
        <w:rPr>
          <w:rFonts w:ascii="Arial" w:hAnsi="Arial" w:cs="Arial"/>
          <w:b/>
          <w:bCs/>
          <w:sz w:val="22"/>
          <w:szCs w:val="22"/>
        </w:rPr>
        <w:t> </w:t>
      </w:r>
      <w:r w:rsidR="00034265" w:rsidRPr="00034265">
        <w:rPr>
          <w:rFonts w:ascii="Arial" w:hAnsi="Arial" w:cs="Arial"/>
          <w:b/>
          <w:bCs/>
          <w:sz w:val="22"/>
          <w:szCs w:val="22"/>
        </w:rPr>
        <w:t>% d’entre elles rencontrent des difficultés pour recruter</w:t>
      </w:r>
      <w:r w:rsidR="00034265">
        <w:rPr>
          <w:rFonts w:ascii="Arial" w:hAnsi="Arial" w:cs="Arial"/>
          <w:sz w:val="22"/>
          <w:szCs w:val="22"/>
        </w:rPr>
        <w:t xml:space="preserve">. </w:t>
      </w:r>
    </w:p>
    <w:p w14:paraId="79041554" w14:textId="6C4EDCED" w:rsidR="00F4261E" w:rsidRDefault="00F4261E" w:rsidP="00D07F9D">
      <w:pPr>
        <w:jc w:val="both"/>
        <w:rPr>
          <w:rFonts w:ascii="Arial" w:hAnsi="Arial" w:cs="Arial"/>
          <w:sz w:val="22"/>
          <w:szCs w:val="22"/>
        </w:rPr>
      </w:pPr>
    </w:p>
    <w:p w14:paraId="1D702C89" w14:textId="34439566" w:rsidR="00DD550D" w:rsidRDefault="00EF5C1A" w:rsidP="00D07F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Malgré </w:t>
      </w:r>
      <w:r w:rsidR="00DD550D">
        <w:rPr>
          <w:rFonts w:ascii="Arial" w:hAnsi="Arial" w:cs="Arial"/>
          <w:sz w:val="22"/>
          <w:szCs w:val="22"/>
        </w:rPr>
        <w:t>cette</w:t>
      </w:r>
      <w:r>
        <w:rPr>
          <w:rFonts w:ascii="Arial" w:hAnsi="Arial" w:cs="Arial"/>
          <w:sz w:val="22"/>
          <w:szCs w:val="22"/>
        </w:rPr>
        <w:t xml:space="preserve"> forte croissance, l</w:t>
      </w:r>
      <w:r w:rsidR="00B96EDC">
        <w:rPr>
          <w:rFonts w:ascii="Arial" w:hAnsi="Arial" w:cs="Arial"/>
          <w:sz w:val="22"/>
          <w:szCs w:val="22"/>
        </w:rPr>
        <w:t xml:space="preserve">e secteur souffre </w:t>
      </w:r>
      <w:r>
        <w:rPr>
          <w:rFonts w:ascii="Arial" w:hAnsi="Arial" w:cs="Arial"/>
          <w:sz w:val="22"/>
          <w:szCs w:val="22"/>
        </w:rPr>
        <w:t xml:space="preserve">d’un manque de diversité majeur. </w:t>
      </w:r>
      <w:r w:rsidR="00DD550D">
        <w:rPr>
          <w:rFonts w:ascii="Arial" w:hAnsi="Arial" w:cs="Arial"/>
          <w:sz w:val="22"/>
          <w:szCs w:val="22"/>
        </w:rPr>
        <w:t xml:space="preserve">En 2023, </w:t>
      </w:r>
      <w:r w:rsidR="00DD550D" w:rsidRPr="00DD550D">
        <w:rPr>
          <w:rFonts w:ascii="Arial" w:hAnsi="Arial" w:cs="Arial"/>
          <w:b/>
          <w:bCs/>
          <w:sz w:val="22"/>
          <w:szCs w:val="22"/>
        </w:rPr>
        <w:t xml:space="preserve">les femmes occupaient 15 % des emplois techniques </w:t>
      </w:r>
      <w:r w:rsidR="00DD550D">
        <w:rPr>
          <w:rFonts w:ascii="Arial" w:hAnsi="Arial" w:cs="Arial"/>
          <w:sz w:val="22"/>
          <w:szCs w:val="22"/>
        </w:rPr>
        <w:t>au sein des ESN</w:t>
      </w:r>
      <w:r w:rsidR="00DD550D">
        <w:rPr>
          <w:rStyle w:val="Appelnotedebasdep"/>
          <w:rFonts w:ascii="Arial" w:hAnsi="Arial" w:cs="Arial"/>
          <w:b/>
          <w:bCs/>
          <w:sz w:val="22"/>
          <w:szCs w:val="22"/>
        </w:rPr>
        <w:footnoteReference w:id="1"/>
      </w:r>
      <w:r w:rsidR="00E22FF7">
        <w:rPr>
          <w:rFonts w:ascii="Arial" w:hAnsi="Arial" w:cs="Arial"/>
          <w:sz w:val="22"/>
          <w:szCs w:val="22"/>
        </w:rPr>
        <w:t>.</w:t>
      </w:r>
      <w:r w:rsidR="00207C6A">
        <w:rPr>
          <w:rFonts w:ascii="Arial" w:hAnsi="Arial" w:cs="Arial"/>
          <w:sz w:val="22"/>
          <w:szCs w:val="22"/>
        </w:rPr>
        <w:t xml:space="preserve"> </w:t>
      </w:r>
      <w:r w:rsidR="00DD550D">
        <w:rPr>
          <w:rFonts w:ascii="Arial" w:hAnsi="Arial" w:cs="Arial"/>
          <w:sz w:val="22"/>
          <w:szCs w:val="22"/>
        </w:rPr>
        <w:t xml:space="preserve">Si les femmes </w:t>
      </w:r>
      <w:r w:rsidR="00DD550D">
        <w:rPr>
          <w:rFonts w:ascii="Arial" w:hAnsi="Arial" w:cs="Arial"/>
          <w:sz w:val="22"/>
          <w:szCs w:val="22"/>
        </w:rPr>
        <w:lastRenderedPageBreak/>
        <w:t>restent minoritaires dans ces métiers, c’est avant tout en raison d’obstacles persistants : stéréotypes de genre dès l’école, absence de modèles féminins, environnement</w:t>
      </w:r>
      <w:r w:rsidR="00920E2B">
        <w:rPr>
          <w:rFonts w:ascii="Arial" w:hAnsi="Arial" w:cs="Arial"/>
          <w:sz w:val="22"/>
          <w:szCs w:val="22"/>
        </w:rPr>
        <w:t>s</w:t>
      </w:r>
      <w:r w:rsidR="00DD550D">
        <w:rPr>
          <w:rFonts w:ascii="Arial" w:hAnsi="Arial" w:cs="Arial"/>
          <w:sz w:val="22"/>
          <w:szCs w:val="22"/>
        </w:rPr>
        <w:t xml:space="preserve"> de travail peu inclusifs et manque d’accompagnement adapté tout au long de la carrière. </w:t>
      </w:r>
    </w:p>
    <w:p w14:paraId="298FB9FF" w14:textId="77777777" w:rsidR="00DD550D" w:rsidRDefault="00DD550D" w:rsidP="00D07F9D">
      <w:pPr>
        <w:jc w:val="both"/>
        <w:rPr>
          <w:rFonts w:ascii="Arial" w:hAnsi="Arial" w:cs="Arial"/>
          <w:sz w:val="22"/>
          <w:szCs w:val="22"/>
        </w:rPr>
      </w:pPr>
    </w:p>
    <w:p w14:paraId="7CBF3DB1" w14:textId="19093C0D" w:rsidR="00923FCF" w:rsidRDefault="00DD550D" w:rsidP="00D07F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Aujourd’hui, l</w:t>
      </w:r>
      <w:r w:rsidR="00EF5C1A">
        <w:rPr>
          <w:rFonts w:ascii="Arial" w:hAnsi="Arial" w:cs="Arial"/>
          <w:sz w:val="22"/>
          <w:szCs w:val="22"/>
        </w:rPr>
        <w:t>a féminisation du secteur est un enjeu stratégique majeur pour un nombre croissant d’entreprises, tant pour répondre à la pénurie de talents que pour favoriser l’innovation et la performance collective. Dans ce contexte, la reconversion professionnelle apparaît comme une véritable opportunité</w:t>
      </w:r>
      <w:r w:rsidR="00614E14">
        <w:rPr>
          <w:rFonts w:ascii="Arial" w:hAnsi="Arial" w:cs="Arial"/>
          <w:sz w:val="22"/>
          <w:szCs w:val="22"/>
        </w:rPr>
        <w:t>.</w:t>
      </w:r>
    </w:p>
    <w:p w14:paraId="37B47F00" w14:textId="77777777" w:rsidR="00920E2B" w:rsidRDefault="00920E2B" w:rsidP="00D07F9D">
      <w:pPr>
        <w:jc w:val="both"/>
        <w:rPr>
          <w:rFonts w:ascii="Arial" w:hAnsi="Arial" w:cs="Arial"/>
          <w:b/>
          <w:bCs/>
          <w:color w:val="79558E"/>
          <w:sz w:val="22"/>
          <w:szCs w:val="22"/>
        </w:rPr>
      </w:pPr>
    </w:p>
    <w:p w14:paraId="6F1F9D0D" w14:textId="788CAF2D" w:rsidR="008C33D3" w:rsidRPr="00920E2B" w:rsidRDefault="00337449" w:rsidP="00D07F9D">
      <w:pPr>
        <w:jc w:val="both"/>
        <w:rPr>
          <w:rFonts w:ascii="Arial" w:hAnsi="Arial" w:cs="Arial"/>
          <w:b/>
          <w:bCs/>
          <w:color w:val="79558E"/>
          <w:sz w:val="22"/>
          <w:szCs w:val="22"/>
        </w:rPr>
      </w:pPr>
      <w:r w:rsidRPr="00920E2B">
        <w:rPr>
          <w:rFonts w:ascii="Arial" w:hAnsi="Arial" w:cs="Arial"/>
          <w:b/>
          <w:bCs/>
          <w:color w:val="79558E"/>
          <w:sz w:val="22"/>
          <w:szCs w:val="22"/>
        </w:rPr>
        <w:t>7</w:t>
      </w:r>
      <w:r w:rsidR="00920E2B">
        <w:rPr>
          <w:rFonts w:ascii="Arial" w:hAnsi="Arial" w:cs="Arial"/>
          <w:b/>
          <w:bCs/>
          <w:color w:val="79558E"/>
          <w:sz w:val="22"/>
          <w:szCs w:val="22"/>
        </w:rPr>
        <w:t>7</w:t>
      </w:r>
      <w:r w:rsidRPr="00920E2B">
        <w:rPr>
          <w:rFonts w:ascii="Arial" w:hAnsi="Arial" w:cs="Arial"/>
          <w:b/>
          <w:bCs/>
          <w:color w:val="79558E"/>
          <w:sz w:val="22"/>
          <w:szCs w:val="22"/>
        </w:rPr>
        <w:t xml:space="preserve"> % des entreprises prêtes à recruter des profils en reconversion professionnelle </w:t>
      </w:r>
    </w:p>
    <w:p w14:paraId="4785CED1" w14:textId="08263A3A" w:rsidR="008C33D3" w:rsidRDefault="008C33D3" w:rsidP="00D07F9D">
      <w:pPr>
        <w:jc w:val="both"/>
        <w:rPr>
          <w:rFonts w:ascii="Arial" w:hAnsi="Arial" w:cs="Arial"/>
          <w:b/>
          <w:bCs/>
          <w:color w:val="79568E"/>
          <w:sz w:val="22"/>
          <w:szCs w:val="22"/>
        </w:rPr>
      </w:pPr>
    </w:p>
    <w:p w14:paraId="25A9ABAB" w14:textId="48294842" w:rsidR="00920E2B" w:rsidRDefault="00923FCF" w:rsidP="00D07F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 les critères de recrutement tendent à se diversifier, </w:t>
      </w:r>
      <w:r w:rsidRPr="00B36A71">
        <w:rPr>
          <w:rFonts w:ascii="Arial" w:hAnsi="Arial" w:cs="Arial"/>
          <w:b/>
          <w:bCs/>
          <w:sz w:val="22"/>
          <w:szCs w:val="22"/>
        </w:rPr>
        <w:t>l’expérience professionnelle demeure prioritaire pour 93 % des entreprises</w:t>
      </w:r>
      <w:r>
        <w:rPr>
          <w:rFonts w:ascii="Arial" w:hAnsi="Arial" w:cs="Arial"/>
          <w:sz w:val="22"/>
          <w:szCs w:val="22"/>
        </w:rPr>
        <w:t xml:space="preserve">. Les compétences techniques (hard </w:t>
      </w:r>
      <w:proofErr w:type="spellStart"/>
      <w:r>
        <w:rPr>
          <w:rFonts w:ascii="Arial" w:hAnsi="Arial" w:cs="Arial"/>
          <w:sz w:val="22"/>
          <w:szCs w:val="22"/>
        </w:rPr>
        <w:t>skills</w:t>
      </w:r>
      <w:proofErr w:type="spellEnd"/>
      <w:r>
        <w:rPr>
          <w:rFonts w:ascii="Arial" w:hAnsi="Arial" w:cs="Arial"/>
          <w:sz w:val="22"/>
          <w:szCs w:val="22"/>
        </w:rPr>
        <w:t>) arrivent en seconde position</w:t>
      </w:r>
      <w:r w:rsidR="00920E2B">
        <w:rPr>
          <w:rFonts w:ascii="Arial" w:hAnsi="Arial" w:cs="Arial"/>
          <w:sz w:val="22"/>
          <w:szCs w:val="22"/>
        </w:rPr>
        <w:t xml:space="preserve"> (90 %)</w:t>
      </w:r>
      <w:r>
        <w:rPr>
          <w:rFonts w:ascii="Arial" w:hAnsi="Arial" w:cs="Arial"/>
          <w:sz w:val="22"/>
          <w:szCs w:val="22"/>
        </w:rPr>
        <w:t xml:space="preserve">, suivies des soft </w:t>
      </w:r>
      <w:proofErr w:type="spellStart"/>
      <w:r>
        <w:rPr>
          <w:rFonts w:ascii="Arial" w:hAnsi="Arial" w:cs="Arial"/>
          <w:sz w:val="22"/>
          <w:szCs w:val="22"/>
        </w:rPr>
        <w:t>skills</w:t>
      </w:r>
      <w:proofErr w:type="spellEnd"/>
      <w:r w:rsidR="00920E2B">
        <w:rPr>
          <w:rFonts w:ascii="Arial" w:hAnsi="Arial" w:cs="Arial"/>
          <w:sz w:val="22"/>
          <w:szCs w:val="22"/>
        </w:rPr>
        <w:t xml:space="preserve"> (86 %)</w:t>
      </w:r>
      <w:r>
        <w:rPr>
          <w:rFonts w:ascii="Arial" w:hAnsi="Arial" w:cs="Arial"/>
          <w:sz w:val="22"/>
          <w:szCs w:val="22"/>
        </w:rPr>
        <w:t xml:space="preserve">. </w:t>
      </w:r>
      <w:r w:rsidR="00920E2B">
        <w:rPr>
          <w:rFonts w:ascii="Arial" w:hAnsi="Arial" w:cs="Arial"/>
          <w:sz w:val="22"/>
          <w:szCs w:val="22"/>
        </w:rPr>
        <w:t>71 % des hommes et 61 % des femmes recrutés sont issus de formations initiales en lien avec le métier.</w:t>
      </w:r>
    </w:p>
    <w:p w14:paraId="3C62A363" w14:textId="77777777" w:rsidR="00920E2B" w:rsidRDefault="00920E2B" w:rsidP="00D07F9D">
      <w:pPr>
        <w:jc w:val="both"/>
        <w:rPr>
          <w:rFonts w:ascii="Arial" w:hAnsi="Arial" w:cs="Arial"/>
          <w:sz w:val="22"/>
          <w:szCs w:val="22"/>
        </w:rPr>
      </w:pPr>
    </w:p>
    <w:p w14:paraId="2D2FCB66" w14:textId="2E954303" w:rsidR="003C7445" w:rsidRDefault="008C33D3" w:rsidP="00D07F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Les profils en reconversion gagne</w:t>
      </w:r>
      <w:r w:rsidR="00920E2B">
        <w:rPr>
          <w:rFonts w:ascii="Arial" w:hAnsi="Arial" w:cs="Arial"/>
          <w:sz w:val="22"/>
          <w:szCs w:val="22"/>
        </w:rPr>
        <w:t xml:space="preserve">nt cependant </w:t>
      </w:r>
      <w:r>
        <w:rPr>
          <w:rFonts w:ascii="Arial" w:hAnsi="Arial" w:cs="Arial"/>
          <w:sz w:val="22"/>
          <w:szCs w:val="22"/>
        </w:rPr>
        <w:t xml:space="preserve">du terrain : </w:t>
      </w:r>
    </w:p>
    <w:p w14:paraId="7FCF761B" w14:textId="5F329FB7" w:rsidR="003C7445" w:rsidRDefault="003C7445" w:rsidP="006043C7">
      <w:pPr>
        <w:pStyle w:val="Paragraphedeliste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9D3F0D">
        <w:rPr>
          <w:rFonts w:ascii="Arial" w:hAnsi="Arial" w:cs="Arial"/>
          <w:sz w:val="22"/>
          <w:szCs w:val="22"/>
        </w:rPr>
        <w:t>77 % des entreprises estiment que l’ensemble de leurs postes pourraient être occupé</w:t>
      </w:r>
      <w:r w:rsidR="00F95D3A">
        <w:rPr>
          <w:rFonts w:ascii="Arial" w:hAnsi="Arial" w:cs="Arial"/>
          <w:sz w:val="22"/>
          <w:szCs w:val="22"/>
        </w:rPr>
        <w:t>s</w:t>
      </w:r>
      <w:r w:rsidRPr="009D3F0D">
        <w:rPr>
          <w:rFonts w:ascii="Arial" w:hAnsi="Arial" w:cs="Arial"/>
          <w:sz w:val="22"/>
          <w:szCs w:val="22"/>
        </w:rPr>
        <w:t xml:space="preserve"> par une personne issue d’une reconversion.</w:t>
      </w:r>
    </w:p>
    <w:p w14:paraId="7A31DB77" w14:textId="24AE23A4" w:rsidR="003C7445" w:rsidRPr="006043C7" w:rsidRDefault="008C33D3" w:rsidP="006043C7">
      <w:pPr>
        <w:pStyle w:val="Paragraphedeliste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6043C7">
        <w:rPr>
          <w:rFonts w:ascii="Arial" w:hAnsi="Arial" w:cs="Arial"/>
          <w:b/>
          <w:bCs/>
          <w:sz w:val="22"/>
          <w:szCs w:val="22"/>
        </w:rPr>
        <w:t xml:space="preserve">38 % des </w:t>
      </w:r>
      <w:r w:rsidR="00920E2B" w:rsidRPr="006043C7">
        <w:rPr>
          <w:rFonts w:ascii="Arial" w:hAnsi="Arial" w:cs="Arial"/>
          <w:b/>
          <w:bCs/>
          <w:sz w:val="22"/>
          <w:szCs w:val="22"/>
        </w:rPr>
        <w:t>personnes</w:t>
      </w:r>
      <w:r w:rsidRPr="006043C7">
        <w:rPr>
          <w:rFonts w:ascii="Arial" w:hAnsi="Arial" w:cs="Arial"/>
          <w:b/>
          <w:bCs/>
          <w:sz w:val="22"/>
          <w:szCs w:val="22"/>
        </w:rPr>
        <w:t xml:space="preserve"> recruté</w:t>
      </w:r>
      <w:r w:rsidR="00920E2B" w:rsidRPr="006043C7">
        <w:rPr>
          <w:rFonts w:ascii="Arial" w:hAnsi="Arial" w:cs="Arial"/>
          <w:b/>
          <w:bCs/>
          <w:sz w:val="22"/>
          <w:szCs w:val="22"/>
        </w:rPr>
        <w:t>e</w:t>
      </w:r>
      <w:r w:rsidRPr="006043C7">
        <w:rPr>
          <w:rFonts w:ascii="Arial" w:hAnsi="Arial" w:cs="Arial"/>
          <w:b/>
          <w:bCs/>
          <w:sz w:val="22"/>
          <w:szCs w:val="22"/>
        </w:rPr>
        <w:t>s dans le numérique au cours des trois dernières années sont issues d’un parcours de reconversion</w:t>
      </w:r>
      <w:r w:rsidR="00920E2B" w:rsidRPr="006043C7">
        <w:rPr>
          <w:rFonts w:ascii="Arial" w:hAnsi="Arial" w:cs="Arial"/>
          <w:b/>
          <w:bCs/>
          <w:sz w:val="22"/>
          <w:szCs w:val="22"/>
        </w:rPr>
        <w:t xml:space="preserve">. </w:t>
      </w:r>
      <w:r w:rsidR="00920E2B" w:rsidRPr="006043C7">
        <w:rPr>
          <w:rFonts w:ascii="Arial" w:hAnsi="Arial" w:cs="Arial"/>
          <w:sz w:val="22"/>
          <w:szCs w:val="22"/>
        </w:rPr>
        <w:t>Ce taux étant le même pour les profils féminins et masculins, la reconversion favorise une plus grande mixité</w:t>
      </w:r>
      <w:r w:rsidRPr="006043C7">
        <w:rPr>
          <w:rFonts w:ascii="Arial" w:hAnsi="Arial" w:cs="Arial"/>
          <w:sz w:val="22"/>
          <w:szCs w:val="22"/>
        </w:rPr>
        <w:t xml:space="preserve">. </w:t>
      </w:r>
    </w:p>
    <w:p w14:paraId="6ED6DBE1" w14:textId="6A09984D" w:rsidR="008C33D3" w:rsidRPr="003C7445" w:rsidRDefault="008C33D3" w:rsidP="006043C7">
      <w:pPr>
        <w:pStyle w:val="Paragraphedelis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33D3" w14:paraId="65C50C70" w14:textId="77777777" w:rsidTr="00FA0677">
        <w:tc>
          <w:tcPr>
            <w:tcW w:w="9062" w:type="dxa"/>
          </w:tcPr>
          <w:p w14:paraId="11E76F96" w14:textId="77777777" w:rsidR="008C33D3" w:rsidRDefault="008C33D3" w:rsidP="00FA06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6B08550" w14:textId="77777777" w:rsidR="008C33D3" w:rsidRPr="00BF22FE" w:rsidRDefault="008C33D3" w:rsidP="00FA067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F22FE">
              <w:rPr>
                <w:rFonts w:ascii="Arial" w:hAnsi="Arial" w:cs="Arial"/>
                <w:i/>
                <w:iCs/>
                <w:sz w:val="20"/>
                <w:szCs w:val="20"/>
              </w:rPr>
              <w:t>Jugement des entreprises du numérique sur l’adéquation des postes à des profils en reconversion</w:t>
            </w:r>
          </w:p>
          <w:p w14:paraId="6CF73443" w14:textId="77777777" w:rsidR="008C33D3" w:rsidRDefault="008C33D3" w:rsidP="006043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537B0D10" wp14:editId="13A38163">
                  <wp:extent cx="5061285" cy="1043834"/>
                  <wp:effectExtent l="0" t="0" r="0" b="0"/>
                  <wp:docPr id="4" name="Image 4" descr="Une image contenant texte, capture d’écran, Police, lign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Une image contenant texte, capture d’écran, Police, ligne&#10;&#10;Description générée automatiquement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7839" cy="1057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9CE540" w14:textId="7B40DEE8" w:rsidR="008C33D3" w:rsidRPr="00BF22FE" w:rsidRDefault="008C33D3" w:rsidP="00FA0677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F22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42 % des entreprises déclarent que l’ensemble des postes de leur entreprises pourrait tout à fait être pourvu par une personne issue d’un parcours de reconversion. </w:t>
            </w:r>
            <w:r w:rsidR="00CD53B6">
              <w:rPr>
                <w:rFonts w:ascii="Arial" w:hAnsi="Arial" w:cs="Arial"/>
                <w:i/>
                <w:iCs/>
                <w:sz w:val="18"/>
                <w:szCs w:val="18"/>
              </w:rPr>
              <w:t>35 % sont plutôt d’accord avec cette affirmation.</w:t>
            </w:r>
          </w:p>
          <w:p w14:paraId="3813AC48" w14:textId="77777777" w:rsidR="008C33D3" w:rsidRDefault="008C33D3" w:rsidP="00FA06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AAB05E" w14:textId="77777777" w:rsidR="005B4C74" w:rsidRDefault="005B4C74" w:rsidP="00D07F9D">
      <w:pPr>
        <w:jc w:val="both"/>
        <w:rPr>
          <w:rFonts w:ascii="Arial" w:hAnsi="Arial" w:cs="Arial"/>
          <w:sz w:val="22"/>
          <w:szCs w:val="22"/>
        </w:rPr>
      </w:pPr>
    </w:p>
    <w:p w14:paraId="36479860" w14:textId="2C7FFA4A" w:rsidR="00324F51" w:rsidRDefault="005B4C74" w:rsidP="00D07F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Encore perçue comme très technique, la filière souffre d’un déficit de visibilité sur la diversité de ses métiers, limitant son attractivité. </w:t>
      </w:r>
      <w:r w:rsidR="00B36A71">
        <w:rPr>
          <w:rFonts w:ascii="Arial" w:hAnsi="Arial" w:cs="Arial"/>
          <w:sz w:val="22"/>
          <w:szCs w:val="22"/>
        </w:rPr>
        <w:t>Ce déséquilibre est renforcé par la méconnaissance, côté entreprises, des dispositifs d’accompagnement à la reconversion.</w:t>
      </w:r>
      <w:r w:rsidR="00324F51">
        <w:rPr>
          <w:rFonts w:ascii="Arial" w:hAnsi="Arial" w:cs="Arial"/>
          <w:sz w:val="22"/>
          <w:szCs w:val="22"/>
        </w:rPr>
        <w:t xml:space="preserve"> </w:t>
      </w:r>
    </w:p>
    <w:p w14:paraId="2B68D639" w14:textId="77777777" w:rsidR="00324F51" w:rsidRDefault="00324F51" w:rsidP="00D07F9D">
      <w:pPr>
        <w:jc w:val="both"/>
        <w:rPr>
          <w:rFonts w:ascii="Arial" w:hAnsi="Arial" w:cs="Arial"/>
          <w:sz w:val="22"/>
          <w:szCs w:val="22"/>
        </w:rPr>
      </w:pPr>
    </w:p>
    <w:p w14:paraId="7EBA8187" w14:textId="40154A78" w:rsidR="00BF22FE" w:rsidRDefault="002B2A36" w:rsidP="00D07F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8C33D3">
        <w:rPr>
          <w:rFonts w:ascii="Arial" w:hAnsi="Arial" w:cs="Arial"/>
          <w:sz w:val="22"/>
          <w:szCs w:val="22"/>
        </w:rPr>
        <w:t>es profils représentent un véritable levier pour les entreprises</w:t>
      </w:r>
      <w:r w:rsidR="00337449">
        <w:rPr>
          <w:rFonts w:ascii="Arial" w:hAnsi="Arial" w:cs="Arial"/>
          <w:sz w:val="22"/>
          <w:szCs w:val="22"/>
        </w:rPr>
        <w:t xml:space="preserve"> et leur valeur ajoutée est de plus en plus reconnue dans les pratiques RH. </w:t>
      </w:r>
      <w:r w:rsidR="005554EA">
        <w:rPr>
          <w:rFonts w:ascii="Arial" w:hAnsi="Arial" w:cs="Arial"/>
          <w:sz w:val="22"/>
          <w:szCs w:val="22"/>
        </w:rPr>
        <w:t xml:space="preserve">Leur </w:t>
      </w:r>
      <w:r w:rsidR="005554EA" w:rsidRPr="00E201C6">
        <w:rPr>
          <w:rFonts w:ascii="Arial" w:hAnsi="Arial" w:cs="Arial"/>
          <w:b/>
          <w:bCs/>
          <w:sz w:val="22"/>
          <w:szCs w:val="22"/>
        </w:rPr>
        <w:t>expérience sectorielle</w:t>
      </w:r>
      <w:r w:rsidR="005554EA">
        <w:rPr>
          <w:rFonts w:ascii="Arial" w:hAnsi="Arial" w:cs="Arial"/>
          <w:sz w:val="22"/>
          <w:szCs w:val="22"/>
        </w:rPr>
        <w:t xml:space="preserve">, combinée à </w:t>
      </w:r>
      <w:r w:rsidR="008C33D3">
        <w:rPr>
          <w:rFonts w:ascii="Arial" w:hAnsi="Arial" w:cs="Arial"/>
          <w:sz w:val="22"/>
          <w:szCs w:val="22"/>
        </w:rPr>
        <w:t xml:space="preserve">des </w:t>
      </w:r>
      <w:r w:rsidR="008C33D3" w:rsidRPr="00B409B4">
        <w:rPr>
          <w:rFonts w:ascii="Arial" w:hAnsi="Arial" w:cs="Arial"/>
          <w:b/>
          <w:bCs/>
          <w:sz w:val="22"/>
          <w:szCs w:val="22"/>
        </w:rPr>
        <w:t>compétences transférables</w:t>
      </w:r>
      <w:r w:rsidR="008C33D3">
        <w:rPr>
          <w:rFonts w:ascii="Arial" w:hAnsi="Arial" w:cs="Arial"/>
          <w:sz w:val="22"/>
          <w:szCs w:val="22"/>
        </w:rPr>
        <w:t xml:space="preserve"> (gestion de projet, créativité, relation client</w:t>
      </w:r>
      <w:r w:rsidR="00920E2B">
        <w:rPr>
          <w:rFonts w:ascii="Arial" w:hAnsi="Arial" w:cs="Arial"/>
          <w:sz w:val="22"/>
          <w:szCs w:val="22"/>
        </w:rPr>
        <w:t>…</w:t>
      </w:r>
      <w:r w:rsidR="00337449">
        <w:rPr>
          <w:rFonts w:ascii="Arial" w:hAnsi="Arial" w:cs="Arial"/>
          <w:sz w:val="22"/>
          <w:szCs w:val="22"/>
        </w:rPr>
        <w:t xml:space="preserve">), </w:t>
      </w:r>
      <w:r w:rsidR="005554EA">
        <w:rPr>
          <w:rFonts w:ascii="Arial" w:hAnsi="Arial" w:cs="Arial"/>
          <w:sz w:val="22"/>
          <w:szCs w:val="22"/>
        </w:rPr>
        <w:t xml:space="preserve">et à </w:t>
      </w:r>
      <w:r w:rsidR="00337449">
        <w:rPr>
          <w:rFonts w:ascii="Arial" w:hAnsi="Arial" w:cs="Arial"/>
          <w:sz w:val="22"/>
          <w:szCs w:val="22"/>
        </w:rPr>
        <w:t xml:space="preserve">des </w:t>
      </w:r>
      <w:r w:rsidR="00337449" w:rsidRPr="00E201C6">
        <w:rPr>
          <w:rFonts w:ascii="Arial" w:hAnsi="Arial" w:cs="Arial"/>
          <w:b/>
          <w:bCs/>
          <w:sz w:val="22"/>
          <w:szCs w:val="22"/>
        </w:rPr>
        <w:t xml:space="preserve">qualités humaines </w:t>
      </w:r>
      <w:r w:rsidR="005554EA" w:rsidRPr="00E201C6">
        <w:rPr>
          <w:rFonts w:ascii="Arial" w:hAnsi="Arial" w:cs="Arial"/>
          <w:b/>
          <w:bCs/>
          <w:sz w:val="22"/>
          <w:szCs w:val="22"/>
        </w:rPr>
        <w:t xml:space="preserve">fortes </w:t>
      </w:r>
      <w:r w:rsidR="00337449">
        <w:rPr>
          <w:rFonts w:ascii="Arial" w:hAnsi="Arial" w:cs="Arial"/>
          <w:sz w:val="22"/>
          <w:szCs w:val="22"/>
        </w:rPr>
        <w:t>(accomplissement personnel, flexibilité</w:t>
      </w:r>
      <w:r w:rsidR="00920E2B">
        <w:rPr>
          <w:rFonts w:ascii="Arial" w:hAnsi="Arial" w:cs="Arial"/>
          <w:sz w:val="22"/>
          <w:szCs w:val="22"/>
        </w:rPr>
        <w:t xml:space="preserve">, </w:t>
      </w:r>
      <w:r w:rsidR="00337449">
        <w:rPr>
          <w:rFonts w:ascii="Arial" w:hAnsi="Arial" w:cs="Arial"/>
          <w:sz w:val="22"/>
          <w:szCs w:val="22"/>
        </w:rPr>
        <w:t>autonomie professionnelle...)</w:t>
      </w:r>
      <w:r w:rsidR="005554EA">
        <w:rPr>
          <w:rFonts w:ascii="Arial" w:hAnsi="Arial" w:cs="Arial"/>
          <w:sz w:val="22"/>
          <w:szCs w:val="22"/>
        </w:rPr>
        <w:t xml:space="preserve">, font de ces profils des </w:t>
      </w:r>
      <w:r w:rsidR="00337449">
        <w:rPr>
          <w:rFonts w:ascii="Arial" w:hAnsi="Arial" w:cs="Arial"/>
          <w:sz w:val="22"/>
          <w:szCs w:val="22"/>
        </w:rPr>
        <w:t xml:space="preserve">atouts pour l’innovation, l’adaptabilité et la performance collective. </w:t>
      </w:r>
    </w:p>
    <w:p w14:paraId="41A7C7EA" w14:textId="5CAD3625" w:rsidR="00D8467F" w:rsidRDefault="00D8467F" w:rsidP="00D07F9D">
      <w:pPr>
        <w:jc w:val="both"/>
        <w:rPr>
          <w:rFonts w:ascii="Arial" w:hAnsi="Arial" w:cs="Arial"/>
          <w:sz w:val="22"/>
          <w:szCs w:val="22"/>
        </w:rPr>
      </w:pPr>
    </w:p>
    <w:p w14:paraId="497EFC16" w14:textId="77777777" w:rsidR="00D8467F" w:rsidRDefault="00D8467F" w:rsidP="00D07F9D">
      <w:pPr>
        <w:jc w:val="both"/>
        <w:rPr>
          <w:rFonts w:ascii="Arial" w:hAnsi="Arial" w:cs="Arial"/>
          <w:sz w:val="22"/>
          <w:szCs w:val="22"/>
        </w:rPr>
      </w:pPr>
    </w:p>
    <w:p w14:paraId="6DC358EF" w14:textId="7BCF5EED" w:rsidR="00034265" w:rsidRDefault="001B119A" w:rsidP="00D07F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79568E"/>
          <w:sz w:val="22"/>
          <w:szCs w:val="22"/>
        </w:rPr>
        <w:t>5 leviers pour favoriser l’accès des femmes en reconversion professionnelle aux métiers du numérique</w:t>
      </w:r>
    </w:p>
    <w:p w14:paraId="6FA9C73E" w14:textId="5F4D86BD" w:rsidR="00034265" w:rsidRDefault="00034265" w:rsidP="00D07F9D">
      <w:pPr>
        <w:jc w:val="both"/>
        <w:rPr>
          <w:rFonts w:ascii="Arial" w:hAnsi="Arial" w:cs="Arial"/>
          <w:sz w:val="22"/>
          <w:szCs w:val="22"/>
        </w:rPr>
      </w:pPr>
    </w:p>
    <w:p w14:paraId="3C36EC2F" w14:textId="4E1269A8" w:rsidR="00034265" w:rsidRDefault="00920E2B" w:rsidP="00D07F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L’étude</w:t>
      </w:r>
      <w:r w:rsidR="00ED271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 également</w:t>
      </w:r>
      <w:r w:rsidR="001B119A">
        <w:rPr>
          <w:rFonts w:ascii="Arial" w:hAnsi="Arial" w:cs="Arial"/>
          <w:sz w:val="22"/>
          <w:szCs w:val="22"/>
        </w:rPr>
        <w:t xml:space="preserve"> en lumière </w:t>
      </w:r>
      <w:r w:rsidR="00ED2714">
        <w:rPr>
          <w:rFonts w:ascii="Arial" w:hAnsi="Arial" w:cs="Arial"/>
          <w:sz w:val="22"/>
          <w:szCs w:val="22"/>
        </w:rPr>
        <w:t>les</w:t>
      </w:r>
      <w:r w:rsidR="001B119A">
        <w:rPr>
          <w:rFonts w:ascii="Arial" w:hAnsi="Arial" w:cs="Arial"/>
          <w:sz w:val="22"/>
          <w:szCs w:val="22"/>
        </w:rPr>
        <w:t xml:space="preserve"> leviers d’action pour faciliter </w:t>
      </w:r>
      <w:r w:rsidR="001B119A" w:rsidRPr="00ED2714">
        <w:rPr>
          <w:rFonts w:ascii="Arial" w:hAnsi="Arial" w:cs="Arial"/>
          <w:b/>
          <w:bCs/>
          <w:sz w:val="22"/>
          <w:szCs w:val="22"/>
        </w:rPr>
        <w:t>l’accès des femmes en reconversion</w:t>
      </w:r>
      <w:r w:rsidR="001B119A">
        <w:rPr>
          <w:rFonts w:ascii="Arial" w:hAnsi="Arial" w:cs="Arial"/>
          <w:sz w:val="22"/>
          <w:szCs w:val="22"/>
        </w:rPr>
        <w:t xml:space="preserve"> aux métiers du numérique :</w:t>
      </w:r>
    </w:p>
    <w:p w14:paraId="38A4FB13" w14:textId="77777777" w:rsidR="00C73013" w:rsidRPr="001A6A75" w:rsidRDefault="00C73013" w:rsidP="00D07F9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2E674BF" w14:textId="336C4233" w:rsidR="00C73013" w:rsidRDefault="00C73013" w:rsidP="00C73013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A6A75">
        <w:rPr>
          <w:rFonts w:ascii="Arial" w:hAnsi="Arial" w:cs="Arial"/>
          <w:b/>
          <w:bCs/>
          <w:sz w:val="22"/>
          <w:szCs w:val="22"/>
        </w:rPr>
        <w:lastRenderedPageBreak/>
        <w:t>Levier n°1 : rendre le numérique plus lisible et accessible</w:t>
      </w:r>
      <w:r w:rsidR="001A6A75">
        <w:rPr>
          <w:rFonts w:ascii="Arial" w:hAnsi="Arial" w:cs="Arial"/>
          <w:sz w:val="22"/>
          <w:szCs w:val="22"/>
        </w:rPr>
        <w:t xml:space="preserve"> en développant et diffusant des outils de communication, de promotion des métiers et</w:t>
      </w:r>
      <w:r w:rsidR="00920E2B">
        <w:rPr>
          <w:rFonts w:ascii="Arial" w:hAnsi="Arial" w:cs="Arial"/>
          <w:sz w:val="22"/>
          <w:szCs w:val="22"/>
        </w:rPr>
        <w:t xml:space="preserve"> de valorisation de</w:t>
      </w:r>
      <w:r w:rsidR="001A6A75">
        <w:rPr>
          <w:rFonts w:ascii="Arial" w:hAnsi="Arial" w:cs="Arial"/>
          <w:sz w:val="22"/>
          <w:szCs w:val="22"/>
        </w:rPr>
        <w:t xml:space="preserve"> parcours atypiques. </w:t>
      </w:r>
    </w:p>
    <w:p w14:paraId="4D46E88B" w14:textId="77777777" w:rsidR="00C73013" w:rsidRDefault="00C73013" w:rsidP="00C73013">
      <w:pPr>
        <w:pStyle w:val="Paragraphedeliste"/>
        <w:jc w:val="both"/>
        <w:rPr>
          <w:rFonts w:ascii="Arial" w:hAnsi="Arial" w:cs="Arial"/>
          <w:sz w:val="22"/>
          <w:szCs w:val="22"/>
        </w:rPr>
      </w:pPr>
    </w:p>
    <w:p w14:paraId="66389FB0" w14:textId="7A18E2C8" w:rsidR="00C73013" w:rsidRDefault="00C73013" w:rsidP="00C73013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A6A75">
        <w:rPr>
          <w:rFonts w:ascii="Arial" w:hAnsi="Arial" w:cs="Arial"/>
          <w:b/>
          <w:bCs/>
          <w:sz w:val="22"/>
          <w:szCs w:val="22"/>
        </w:rPr>
        <w:t xml:space="preserve">Levier n°2 : </w:t>
      </w:r>
      <w:r w:rsidR="00920E2B">
        <w:rPr>
          <w:rFonts w:ascii="Arial" w:hAnsi="Arial" w:cs="Arial"/>
          <w:b/>
          <w:bCs/>
          <w:sz w:val="22"/>
          <w:szCs w:val="22"/>
        </w:rPr>
        <w:t>mettre en lumière</w:t>
      </w:r>
      <w:r w:rsidR="00920E2B" w:rsidRPr="001A6A75">
        <w:rPr>
          <w:rFonts w:ascii="Arial" w:hAnsi="Arial" w:cs="Arial"/>
          <w:b/>
          <w:bCs/>
          <w:sz w:val="22"/>
          <w:szCs w:val="22"/>
        </w:rPr>
        <w:t xml:space="preserve"> </w:t>
      </w:r>
      <w:r w:rsidRPr="001A6A75">
        <w:rPr>
          <w:rFonts w:ascii="Arial" w:hAnsi="Arial" w:cs="Arial"/>
          <w:b/>
          <w:bCs/>
          <w:sz w:val="22"/>
          <w:szCs w:val="22"/>
        </w:rPr>
        <w:t>des parcours de reconversion attractifs</w:t>
      </w:r>
      <w:r w:rsidR="00920E2B">
        <w:rPr>
          <w:rFonts w:ascii="Arial" w:hAnsi="Arial" w:cs="Arial"/>
          <w:b/>
          <w:bCs/>
          <w:sz w:val="22"/>
          <w:szCs w:val="22"/>
        </w:rPr>
        <w:t xml:space="preserve"> </w:t>
      </w:r>
      <w:r w:rsidR="001A6A75">
        <w:rPr>
          <w:rFonts w:ascii="Arial" w:hAnsi="Arial" w:cs="Arial"/>
          <w:sz w:val="22"/>
          <w:szCs w:val="22"/>
        </w:rPr>
        <w:t>à travers des</w:t>
      </w:r>
      <w:r w:rsidR="00920E2B">
        <w:rPr>
          <w:rFonts w:ascii="Arial" w:hAnsi="Arial" w:cs="Arial"/>
          <w:sz w:val="22"/>
          <w:szCs w:val="22"/>
        </w:rPr>
        <w:t xml:space="preserve"> </w:t>
      </w:r>
      <w:r w:rsidR="001A6A75">
        <w:rPr>
          <w:rFonts w:ascii="Arial" w:hAnsi="Arial" w:cs="Arial"/>
          <w:sz w:val="22"/>
          <w:szCs w:val="22"/>
        </w:rPr>
        <w:t>immersions en entreprises, formations courtes certifiantes, me</w:t>
      </w:r>
      <w:r w:rsidR="00024A4B">
        <w:rPr>
          <w:rFonts w:ascii="Arial" w:hAnsi="Arial" w:cs="Arial"/>
          <w:sz w:val="22"/>
          <w:szCs w:val="22"/>
        </w:rPr>
        <w:t>n</w:t>
      </w:r>
      <w:r w:rsidR="001A6A75">
        <w:rPr>
          <w:rFonts w:ascii="Arial" w:hAnsi="Arial" w:cs="Arial"/>
          <w:sz w:val="22"/>
          <w:szCs w:val="22"/>
        </w:rPr>
        <w:t xml:space="preserve">torat, </w:t>
      </w:r>
      <w:proofErr w:type="spellStart"/>
      <w:r w:rsidR="001A6A75">
        <w:rPr>
          <w:rFonts w:ascii="Arial" w:hAnsi="Arial" w:cs="Arial"/>
          <w:sz w:val="22"/>
          <w:szCs w:val="22"/>
        </w:rPr>
        <w:t>bootcamp</w:t>
      </w:r>
      <w:proofErr w:type="spellEnd"/>
      <w:r w:rsidR="001A6A75">
        <w:rPr>
          <w:rFonts w:ascii="Arial" w:hAnsi="Arial" w:cs="Arial"/>
          <w:sz w:val="22"/>
          <w:szCs w:val="22"/>
        </w:rPr>
        <w:t>...</w:t>
      </w:r>
    </w:p>
    <w:p w14:paraId="15B080D0" w14:textId="77777777" w:rsidR="00C73013" w:rsidRPr="00C73013" w:rsidRDefault="00C73013" w:rsidP="00C73013">
      <w:pPr>
        <w:jc w:val="both"/>
        <w:rPr>
          <w:rFonts w:ascii="Arial" w:hAnsi="Arial" w:cs="Arial"/>
          <w:sz w:val="22"/>
          <w:szCs w:val="22"/>
        </w:rPr>
      </w:pPr>
    </w:p>
    <w:p w14:paraId="15284838" w14:textId="044D3368" w:rsidR="00C73013" w:rsidRPr="001A6A75" w:rsidRDefault="00C73013" w:rsidP="00C73013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1A6A75">
        <w:rPr>
          <w:rFonts w:ascii="Arial" w:hAnsi="Arial" w:cs="Arial"/>
          <w:b/>
          <w:bCs/>
          <w:sz w:val="22"/>
          <w:szCs w:val="22"/>
        </w:rPr>
        <w:t>Levier n°3 : outiller et sensibiliser les recruteurs à la valeur des parcours atypiques</w:t>
      </w:r>
      <w:r w:rsidR="001A6A75" w:rsidRPr="001A6A75">
        <w:rPr>
          <w:rFonts w:ascii="Arial" w:hAnsi="Arial" w:cs="Arial"/>
          <w:b/>
          <w:bCs/>
          <w:sz w:val="22"/>
          <w:szCs w:val="22"/>
        </w:rPr>
        <w:t xml:space="preserve"> </w:t>
      </w:r>
      <w:r w:rsidR="001A6A75">
        <w:rPr>
          <w:rFonts w:ascii="Arial" w:hAnsi="Arial" w:cs="Arial"/>
          <w:sz w:val="22"/>
          <w:szCs w:val="22"/>
        </w:rPr>
        <w:t>en les formant à la détection de soft</w:t>
      </w:r>
      <w:r w:rsidR="00F95D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A6A75">
        <w:rPr>
          <w:rFonts w:ascii="Arial" w:hAnsi="Arial" w:cs="Arial"/>
          <w:sz w:val="22"/>
          <w:szCs w:val="22"/>
        </w:rPr>
        <w:t>skills</w:t>
      </w:r>
      <w:proofErr w:type="spellEnd"/>
      <w:r w:rsidR="001A6A75">
        <w:rPr>
          <w:rFonts w:ascii="Arial" w:hAnsi="Arial" w:cs="Arial"/>
          <w:sz w:val="22"/>
          <w:szCs w:val="22"/>
        </w:rPr>
        <w:t xml:space="preserve"> et de compétences transférables</w:t>
      </w:r>
      <w:r w:rsidR="00920E2B">
        <w:rPr>
          <w:rFonts w:ascii="Arial" w:hAnsi="Arial" w:cs="Arial"/>
          <w:sz w:val="22"/>
          <w:szCs w:val="22"/>
        </w:rPr>
        <w:t xml:space="preserve">, </w:t>
      </w:r>
      <w:r w:rsidR="001A6A75">
        <w:rPr>
          <w:rFonts w:ascii="Arial" w:hAnsi="Arial" w:cs="Arial"/>
          <w:sz w:val="22"/>
          <w:szCs w:val="22"/>
        </w:rPr>
        <w:t xml:space="preserve">à une autre lecture de CV et en promouvant des méthodes de recrutement plus ouvertes (mises en situation, entretiens collectifs...). </w:t>
      </w:r>
    </w:p>
    <w:p w14:paraId="41BB3532" w14:textId="77777777" w:rsidR="00C73013" w:rsidRPr="00C73013" w:rsidRDefault="00C73013" w:rsidP="00C73013">
      <w:pPr>
        <w:jc w:val="both"/>
        <w:rPr>
          <w:rFonts w:ascii="Arial" w:hAnsi="Arial" w:cs="Arial"/>
          <w:sz w:val="22"/>
          <w:szCs w:val="22"/>
        </w:rPr>
      </w:pPr>
    </w:p>
    <w:p w14:paraId="04DA58B2" w14:textId="5AEA3A7F" w:rsidR="00C73013" w:rsidRPr="00C73013" w:rsidRDefault="00C73013" w:rsidP="00C73013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A6A75">
        <w:rPr>
          <w:rFonts w:ascii="Arial" w:hAnsi="Arial" w:cs="Arial"/>
          <w:b/>
          <w:bCs/>
          <w:sz w:val="22"/>
          <w:szCs w:val="22"/>
        </w:rPr>
        <w:t>Levier n°4 : promouvoir activement des rôles modèles féminins</w:t>
      </w:r>
      <w:r w:rsidR="001A6A75">
        <w:rPr>
          <w:rFonts w:ascii="Arial" w:hAnsi="Arial" w:cs="Arial"/>
          <w:sz w:val="22"/>
          <w:szCs w:val="22"/>
        </w:rPr>
        <w:t xml:space="preserve"> en </w:t>
      </w:r>
      <w:r w:rsidR="00920E2B">
        <w:rPr>
          <w:rFonts w:ascii="Arial" w:hAnsi="Arial" w:cs="Arial"/>
          <w:sz w:val="22"/>
          <w:szCs w:val="22"/>
        </w:rPr>
        <w:t>communiquant sur</w:t>
      </w:r>
      <w:r w:rsidR="001A6A75">
        <w:rPr>
          <w:rFonts w:ascii="Arial" w:hAnsi="Arial" w:cs="Arial"/>
          <w:sz w:val="22"/>
          <w:szCs w:val="22"/>
        </w:rPr>
        <w:t xml:space="preserve"> des parcours inspirants. </w:t>
      </w:r>
    </w:p>
    <w:p w14:paraId="0ECDB661" w14:textId="77777777" w:rsidR="00C73013" w:rsidRDefault="00C73013" w:rsidP="00C73013">
      <w:pPr>
        <w:pStyle w:val="Paragraphedeliste"/>
        <w:jc w:val="both"/>
        <w:rPr>
          <w:rFonts w:ascii="Arial" w:hAnsi="Arial" w:cs="Arial"/>
          <w:sz w:val="22"/>
          <w:szCs w:val="22"/>
        </w:rPr>
      </w:pPr>
    </w:p>
    <w:p w14:paraId="2327D648" w14:textId="70103772" w:rsidR="00034265" w:rsidRPr="00D8467F" w:rsidRDefault="00C73013" w:rsidP="00D8467F">
      <w:pPr>
        <w:pStyle w:val="Paragraphedeliste"/>
        <w:numPr>
          <w:ilvl w:val="0"/>
          <w:numId w:val="5"/>
        </w:numPr>
        <w:jc w:val="both"/>
        <w:rPr>
          <w:rStyle w:val="normaltextrun"/>
          <w:rFonts w:ascii="Arial" w:hAnsi="Arial" w:cs="Arial"/>
          <w:sz w:val="22"/>
          <w:szCs w:val="22"/>
        </w:rPr>
      </w:pPr>
      <w:r w:rsidRPr="00D8467F">
        <w:rPr>
          <w:rFonts w:ascii="Arial" w:hAnsi="Arial" w:cs="Arial"/>
          <w:b/>
          <w:bCs/>
          <w:sz w:val="22"/>
          <w:szCs w:val="22"/>
        </w:rPr>
        <w:t>Levier n°5 : créer un environnement de travail inclusif et sécurisant</w:t>
      </w:r>
      <w:r w:rsidR="001A6A75">
        <w:rPr>
          <w:rFonts w:ascii="Arial" w:hAnsi="Arial" w:cs="Arial"/>
          <w:sz w:val="22"/>
          <w:szCs w:val="22"/>
        </w:rPr>
        <w:t xml:space="preserve"> en </w:t>
      </w:r>
      <w:r w:rsidR="00D8467F">
        <w:rPr>
          <w:rFonts w:ascii="Arial" w:hAnsi="Arial" w:cs="Arial"/>
          <w:sz w:val="22"/>
          <w:szCs w:val="22"/>
        </w:rPr>
        <w:t xml:space="preserve">développant des dispositifs </w:t>
      </w:r>
      <w:r w:rsidR="00920E2B">
        <w:rPr>
          <w:rFonts w:ascii="Arial" w:hAnsi="Arial" w:cs="Arial"/>
          <w:sz w:val="22"/>
          <w:szCs w:val="22"/>
        </w:rPr>
        <w:t>comme</w:t>
      </w:r>
      <w:r w:rsidR="001A6A75">
        <w:rPr>
          <w:rFonts w:ascii="Arial" w:hAnsi="Arial" w:cs="Arial"/>
          <w:sz w:val="22"/>
          <w:szCs w:val="22"/>
        </w:rPr>
        <w:t xml:space="preserve"> le parrainage interne</w:t>
      </w:r>
      <w:r w:rsidR="00D8467F">
        <w:rPr>
          <w:rFonts w:ascii="Arial" w:hAnsi="Arial" w:cs="Arial"/>
          <w:sz w:val="22"/>
          <w:szCs w:val="22"/>
        </w:rPr>
        <w:t xml:space="preserve">, des points de contacts dédiés à l’inclusion, des </w:t>
      </w:r>
      <w:r w:rsidR="00920E2B">
        <w:rPr>
          <w:rFonts w:ascii="Arial" w:hAnsi="Arial" w:cs="Arial"/>
          <w:sz w:val="22"/>
          <w:szCs w:val="22"/>
        </w:rPr>
        <w:t xml:space="preserve">actions de </w:t>
      </w:r>
      <w:r w:rsidR="00D8467F">
        <w:rPr>
          <w:rFonts w:ascii="Arial" w:hAnsi="Arial" w:cs="Arial"/>
          <w:sz w:val="22"/>
          <w:szCs w:val="22"/>
        </w:rPr>
        <w:t>sensibilisation</w:t>
      </w:r>
      <w:r w:rsidR="00920E2B">
        <w:rPr>
          <w:rFonts w:ascii="Arial" w:hAnsi="Arial" w:cs="Arial"/>
          <w:sz w:val="22"/>
          <w:szCs w:val="22"/>
        </w:rPr>
        <w:t xml:space="preserve"> pour lutter contre</w:t>
      </w:r>
      <w:r w:rsidR="00D8467F">
        <w:rPr>
          <w:rFonts w:ascii="Arial" w:hAnsi="Arial" w:cs="Arial"/>
          <w:sz w:val="22"/>
          <w:szCs w:val="22"/>
        </w:rPr>
        <w:t xml:space="preserve"> </w:t>
      </w:r>
      <w:r w:rsidR="00920E2B">
        <w:rPr>
          <w:rFonts w:ascii="Arial" w:hAnsi="Arial" w:cs="Arial"/>
          <w:sz w:val="22"/>
          <w:szCs w:val="22"/>
        </w:rPr>
        <w:t xml:space="preserve">des </w:t>
      </w:r>
      <w:r w:rsidR="00D8467F">
        <w:rPr>
          <w:rFonts w:ascii="Arial" w:hAnsi="Arial" w:cs="Arial"/>
          <w:sz w:val="22"/>
          <w:szCs w:val="22"/>
        </w:rPr>
        <w:t>biais inconscients...</w:t>
      </w:r>
    </w:p>
    <w:p w14:paraId="1D9E73B5" w14:textId="77777777" w:rsidR="001B119A" w:rsidRDefault="001B119A" w:rsidP="00D07F9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</w:pPr>
    </w:p>
    <w:p w14:paraId="02AEFB42" w14:textId="5D799D90" w:rsidR="00D07F9D" w:rsidRDefault="00D07F9D" w:rsidP="00D07F9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 xml:space="preserve">Retrouvez l’étude en intégralité </w:t>
      </w:r>
      <w:r w:rsidRPr="00D07F9D">
        <w:rPr>
          <w:rStyle w:val="normaltextrun"/>
          <w:rFonts w:ascii="Arial" w:hAnsi="Arial" w:cs="Arial"/>
          <w:b/>
          <w:bCs/>
          <w:color w:val="0563C1"/>
          <w:sz w:val="22"/>
          <w:szCs w:val="22"/>
          <w:highlight w:val="yellow"/>
          <w:u w:val="single"/>
        </w:rPr>
        <w:t>ici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.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DE9B90B" w14:textId="77777777" w:rsidR="00D07F9D" w:rsidRDefault="00D07F9D" w:rsidP="00D07F9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5A6C98F6" w14:textId="77777777" w:rsidR="00D07F9D" w:rsidRDefault="00D07F9D" w:rsidP="00D07F9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3350E87" w14:textId="77777777" w:rsidR="00D07F9D" w:rsidRPr="00D07F9D" w:rsidRDefault="00D07F9D" w:rsidP="00D07F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79568E"/>
          <w:sz w:val="18"/>
          <w:szCs w:val="18"/>
        </w:rPr>
      </w:pPr>
      <w:r w:rsidRPr="00D07F9D">
        <w:rPr>
          <w:rStyle w:val="normaltextrun"/>
          <w:rFonts w:ascii="Arial" w:hAnsi="Arial" w:cs="Arial"/>
          <w:b/>
          <w:bCs/>
          <w:color w:val="79568E"/>
          <w:sz w:val="20"/>
          <w:szCs w:val="20"/>
        </w:rPr>
        <w:t>À propos de l’OPIIEC</w:t>
      </w:r>
      <w:r w:rsidRPr="00D07F9D">
        <w:rPr>
          <w:rStyle w:val="normaltextrun"/>
          <w:rFonts w:ascii="Arial" w:hAnsi="Arial" w:cs="Arial"/>
          <w:color w:val="79568E"/>
          <w:sz w:val="20"/>
          <w:szCs w:val="20"/>
        </w:rPr>
        <w:t> </w:t>
      </w:r>
      <w:r w:rsidRPr="00D07F9D">
        <w:rPr>
          <w:rStyle w:val="normaltextrun"/>
          <w:rFonts w:ascii="Arial" w:hAnsi="Arial" w:cs="Arial"/>
          <w:color w:val="79568E"/>
        </w:rPr>
        <w:t> </w:t>
      </w:r>
      <w:r w:rsidRPr="00D07F9D">
        <w:rPr>
          <w:rStyle w:val="eop"/>
          <w:rFonts w:ascii="Arial" w:hAnsi="Arial" w:cs="Arial"/>
          <w:color w:val="79568E"/>
        </w:rPr>
        <w:t> </w:t>
      </w:r>
    </w:p>
    <w:p w14:paraId="757B1FDD" w14:textId="77777777" w:rsidR="00D07F9D" w:rsidRDefault="00D07F9D" w:rsidP="00D07F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231F20"/>
          <w:sz w:val="20"/>
          <w:szCs w:val="20"/>
        </w:rPr>
        <w:t> </w:t>
      </w:r>
      <w:r>
        <w:rPr>
          <w:rStyle w:val="normaltextrun"/>
          <w:rFonts w:ascii="Arial" w:hAnsi="Arial" w:cs="Arial"/>
          <w:color w:val="231F20"/>
        </w:rPr>
        <w:t> </w:t>
      </w:r>
      <w:r>
        <w:rPr>
          <w:rStyle w:val="eop"/>
          <w:rFonts w:ascii="Arial" w:hAnsi="Arial" w:cs="Arial"/>
          <w:color w:val="231F20"/>
        </w:rPr>
        <w:t> </w:t>
      </w:r>
    </w:p>
    <w:p w14:paraId="0F8264CA" w14:textId="77777777" w:rsidR="00D07F9D" w:rsidRDefault="00D07F9D" w:rsidP="00D07F9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L’OPIIEC est une instance paritaire, association loi 1901, dont les membres sont les fédérations patronales SYNTEC et CINOV et les organisations de salariés FIECI-CFE-CGC, F3C-CFDT, CGT des sociétés d’études et MEDIA+ CFTC.  </w:t>
      </w:r>
      <w:r>
        <w:rPr>
          <w:rStyle w:val="normaltextrun"/>
          <w:rFonts w:ascii="Arial" w:hAnsi="Arial" w:cs="Arial"/>
        </w:rPr>
        <w:t> </w:t>
      </w:r>
      <w:r>
        <w:rPr>
          <w:rStyle w:val="eop"/>
          <w:rFonts w:ascii="Arial" w:hAnsi="Arial" w:cs="Arial"/>
        </w:rPr>
        <w:t> </w:t>
      </w:r>
    </w:p>
    <w:p w14:paraId="18614478" w14:textId="77777777" w:rsidR="00D07F9D" w:rsidRDefault="00D07F9D" w:rsidP="00D07F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 </w:t>
      </w:r>
      <w:r>
        <w:rPr>
          <w:rStyle w:val="normaltextrun"/>
          <w:rFonts w:ascii="Arial" w:hAnsi="Arial" w:cs="Arial"/>
        </w:rPr>
        <w:t> </w:t>
      </w:r>
      <w:r>
        <w:rPr>
          <w:rStyle w:val="eop"/>
          <w:rFonts w:ascii="Arial" w:hAnsi="Arial" w:cs="Arial"/>
        </w:rPr>
        <w:t> </w:t>
      </w:r>
    </w:p>
    <w:p w14:paraId="668C7414" w14:textId="77777777" w:rsidR="00D07F9D" w:rsidRDefault="00D07F9D" w:rsidP="00D07F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Trois grandes missions lui sont confiées :  </w:t>
      </w:r>
      <w:r>
        <w:rPr>
          <w:rStyle w:val="normaltextrun"/>
          <w:rFonts w:ascii="Arial" w:hAnsi="Arial" w:cs="Arial"/>
        </w:rPr>
        <w:t> </w:t>
      </w:r>
      <w:r>
        <w:rPr>
          <w:rStyle w:val="eop"/>
          <w:rFonts w:ascii="Arial" w:hAnsi="Arial" w:cs="Arial"/>
        </w:rPr>
        <w:t> </w:t>
      </w:r>
    </w:p>
    <w:p w14:paraId="354DFDDB" w14:textId="77777777" w:rsidR="00D07F9D" w:rsidRDefault="00D07F9D" w:rsidP="00D07F9D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procéder à un état des lieux</w:t>
      </w:r>
      <w:r>
        <w:rPr>
          <w:rStyle w:val="normaltextrun"/>
          <w:rFonts w:ascii="Arial" w:hAnsi="Arial" w:cs="Arial"/>
          <w:sz w:val="20"/>
          <w:szCs w:val="20"/>
        </w:rPr>
        <w:t>, en identifiant le périmètre stratégique des métiers de la branche, en anticipant le champ de l’observation et en analysant les statistiques d’entreprises, d’emplois, de métiers et de formation ; </w:t>
      </w:r>
      <w:r>
        <w:rPr>
          <w:rStyle w:val="normaltextrun"/>
          <w:rFonts w:ascii="Arial" w:hAnsi="Arial" w:cs="Arial"/>
        </w:rPr>
        <w:t> </w:t>
      </w:r>
      <w:r>
        <w:rPr>
          <w:rStyle w:val="eop"/>
          <w:rFonts w:ascii="Arial" w:hAnsi="Arial" w:cs="Arial"/>
        </w:rPr>
        <w:t> </w:t>
      </w:r>
    </w:p>
    <w:p w14:paraId="0C108531" w14:textId="77777777" w:rsidR="00D07F9D" w:rsidRDefault="00D07F9D" w:rsidP="00D07F9D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étudier de façon prospective les formations nécessaires</w:t>
      </w:r>
      <w:r>
        <w:rPr>
          <w:rStyle w:val="normaltextrun"/>
          <w:rFonts w:ascii="Arial" w:hAnsi="Arial" w:cs="Arial"/>
          <w:sz w:val="20"/>
          <w:szCs w:val="20"/>
        </w:rPr>
        <w:t xml:space="preserve"> à ces emplois, leur adaptation aux métiers nouveaux et émergents, la valorisation des compétences, la reconversion éventuelle des métiers en perte de vitesse ou en voie de disparition dans la branche ;  </w:t>
      </w:r>
      <w:r>
        <w:rPr>
          <w:rStyle w:val="normaltextrun"/>
          <w:rFonts w:ascii="Arial" w:hAnsi="Arial" w:cs="Arial"/>
        </w:rPr>
        <w:t> </w:t>
      </w:r>
      <w:r>
        <w:rPr>
          <w:rStyle w:val="eop"/>
          <w:rFonts w:ascii="Arial" w:hAnsi="Arial" w:cs="Arial"/>
        </w:rPr>
        <w:t> </w:t>
      </w:r>
    </w:p>
    <w:p w14:paraId="70D258FA" w14:textId="77777777" w:rsidR="00D07F9D" w:rsidRDefault="00D07F9D" w:rsidP="00D07F9D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communiquer</w:t>
      </w:r>
      <w:r>
        <w:rPr>
          <w:rStyle w:val="normaltextrun"/>
          <w:rFonts w:ascii="Arial" w:hAnsi="Arial" w:cs="Arial"/>
          <w:sz w:val="20"/>
          <w:szCs w:val="20"/>
        </w:rPr>
        <w:t>, en transférant l’information aux partenaires de la branche, puis en l’ouvrant aux tiers institutionnels et privés.  </w:t>
      </w:r>
      <w:r>
        <w:rPr>
          <w:rStyle w:val="normaltextrun"/>
          <w:rFonts w:ascii="Arial" w:hAnsi="Arial" w:cs="Arial"/>
        </w:rPr>
        <w:t> </w:t>
      </w:r>
      <w:r>
        <w:rPr>
          <w:rStyle w:val="eop"/>
          <w:rFonts w:ascii="Arial" w:hAnsi="Arial" w:cs="Arial"/>
        </w:rPr>
        <w:t> </w:t>
      </w:r>
    </w:p>
    <w:p w14:paraId="50AC6728" w14:textId="77777777" w:rsidR="00D07F9D" w:rsidRDefault="00D07F9D" w:rsidP="00D07F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 </w:t>
      </w:r>
      <w:r>
        <w:rPr>
          <w:rStyle w:val="normaltextrun"/>
          <w:rFonts w:ascii="Arial" w:hAnsi="Arial" w:cs="Arial"/>
        </w:rPr>
        <w:t> </w:t>
      </w:r>
      <w:r>
        <w:rPr>
          <w:rStyle w:val="eop"/>
          <w:rFonts w:ascii="Arial" w:hAnsi="Arial" w:cs="Arial"/>
        </w:rPr>
        <w:t> </w:t>
      </w:r>
    </w:p>
    <w:p w14:paraId="00FE3896" w14:textId="77777777" w:rsidR="00D07F9D" w:rsidRDefault="00D07F9D" w:rsidP="00D07F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Lien vers le site de l’OPIIEC : </w:t>
      </w:r>
      <w:hyperlink r:id="rId10" w:tgtFrame="_blank" w:history="1">
        <w:r>
          <w:rPr>
            <w:rStyle w:val="normaltextrun"/>
            <w:rFonts w:ascii="Arial" w:hAnsi="Arial" w:cs="Arial"/>
            <w:color w:val="1155CC"/>
            <w:sz w:val="20"/>
            <w:szCs w:val="20"/>
            <w:u w:val="single"/>
          </w:rPr>
          <w:t>https://www.opiiec.fr/</w:t>
        </w:r>
      </w:hyperlink>
      <w:r>
        <w:rPr>
          <w:rStyle w:val="normaltextrun"/>
          <w:rFonts w:ascii="Arial" w:hAnsi="Arial" w:cs="Arial"/>
          <w:color w:val="000000"/>
          <w:sz w:val="20"/>
          <w:szCs w:val="20"/>
        </w:rPr>
        <w:t> </w:t>
      </w:r>
      <w:r>
        <w:rPr>
          <w:rStyle w:val="normaltextrun"/>
          <w:rFonts w:ascii="Arial" w:hAnsi="Arial" w:cs="Arial"/>
          <w:color w:val="000000"/>
        </w:rPr>
        <w:t> </w:t>
      </w:r>
      <w:r>
        <w:rPr>
          <w:rStyle w:val="eop"/>
          <w:rFonts w:ascii="Arial" w:hAnsi="Arial" w:cs="Arial"/>
          <w:color w:val="000000"/>
        </w:rPr>
        <w:t> </w:t>
      </w:r>
    </w:p>
    <w:p w14:paraId="33CD77CF" w14:textId="77777777" w:rsidR="00D07F9D" w:rsidRDefault="00D07F9D" w:rsidP="00D07F9D">
      <w:pPr>
        <w:pStyle w:val="paragraph"/>
        <w:spacing w:before="0" w:beforeAutospacing="0" w:after="0" w:afterAutospacing="0"/>
        <w:ind w:right="6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7030A0"/>
          <w:sz w:val="20"/>
          <w:szCs w:val="20"/>
        </w:rPr>
        <w:t> </w:t>
      </w:r>
      <w:r>
        <w:rPr>
          <w:rStyle w:val="normaltextrun"/>
          <w:rFonts w:ascii="Arial" w:hAnsi="Arial" w:cs="Arial"/>
          <w:color w:val="7030A0"/>
        </w:rPr>
        <w:t> </w:t>
      </w:r>
      <w:r>
        <w:rPr>
          <w:rStyle w:val="eop"/>
          <w:rFonts w:ascii="Arial" w:hAnsi="Arial" w:cs="Arial"/>
          <w:color w:val="7030A0"/>
        </w:rPr>
        <w:t> </w:t>
      </w:r>
    </w:p>
    <w:p w14:paraId="6C7A0535" w14:textId="77777777" w:rsidR="00D07F9D" w:rsidRDefault="00D07F9D" w:rsidP="00D07F9D">
      <w:pPr>
        <w:pStyle w:val="paragraph"/>
        <w:spacing w:before="0" w:beforeAutospacing="0" w:after="0" w:afterAutospacing="0"/>
        <w:ind w:right="6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7030A0"/>
          <w:sz w:val="20"/>
          <w:szCs w:val="20"/>
        </w:rPr>
        <w:t> </w:t>
      </w:r>
      <w:r>
        <w:rPr>
          <w:rStyle w:val="normaltextrun"/>
          <w:rFonts w:ascii="Arial" w:hAnsi="Arial" w:cs="Arial"/>
          <w:color w:val="7030A0"/>
        </w:rPr>
        <w:t> </w:t>
      </w:r>
      <w:r>
        <w:rPr>
          <w:rStyle w:val="eop"/>
          <w:rFonts w:ascii="Arial" w:hAnsi="Arial" w:cs="Arial"/>
          <w:color w:val="7030A0"/>
        </w:rPr>
        <w:t> </w:t>
      </w:r>
    </w:p>
    <w:p w14:paraId="2026B2C3" w14:textId="77777777" w:rsidR="00D07F9D" w:rsidRDefault="00D07F9D" w:rsidP="00D07F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7030A0"/>
          <w:sz w:val="20"/>
          <w:szCs w:val="20"/>
        </w:rPr>
        <w:t>À propos d’Atlas</w:t>
      </w:r>
      <w:r>
        <w:rPr>
          <w:rStyle w:val="normaltextrun"/>
          <w:rFonts w:ascii="Arial" w:hAnsi="Arial" w:cs="Arial"/>
          <w:color w:val="7030A0"/>
          <w:sz w:val="20"/>
          <w:szCs w:val="20"/>
        </w:rPr>
        <w:t>   </w:t>
      </w:r>
      <w:r>
        <w:rPr>
          <w:rStyle w:val="normaltextrun"/>
          <w:rFonts w:ascii="Arial" w:hAnsi="Arial" w:cs="Arial"/>
          <w:color w:val="7030A0"/>
        </w:rPr>
        <w:t> </w:t>
      </w:r>
      <w:r>
        <w:rPr>
          <w:rStyle w:val="eop"/>
          <w:rFonts w:ascii="Arial" w:hAnsi="Arial" w:cs="Arial"/>
          <w:color w:val="7030A0"/>
        </w:rPr>
        <w:t> </w:t>
      </w:r>
    </w:p>
    <w:p w14:paraId="07A49F50" w14:textId="77777777" w:rsidR="00D07F9D" w:rsidRDefault="00D07F9D" w:rsidP="00D07F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sz w:val="20"/>
          <w:szCs w:val="20"/>
        </w:rPr>
        <w:t> </w:t>
      </w:r>
      <w:r>
        <w:rPr>
          <w:rStyle w:val="normaltextrun"/>
          <w:rFonts w:ascii="Segoe UI" w:hAnsi="Segoe UI" w:cs="Segoe UI"/>
        </w:rPr>
        <w:t> </w:t>
      </w:r>
      <w:r>
        <w:rPr>
          <w:rStyle w:val="eop"/>
          <w:rFonts w:ascii="Segoe UI" w:hAnsi="Segoe UI" w:cs="Segoe UI"/>
        </w:rPr>
        <w:t> </w:t>
      </w:r>
    </w:p>
    <w:p w14:paraId="51806394" w14:textId="77777777" w:rsidR="00D07F9D" w:rsidRDefault="00D07F9D" w:rsidP="00D07F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t>Atlas est l’opérateur de compétences (OPCO) des services financiers et du conseil. Porté par les partenaires sociaux de 14 branches professionnelles, regroupées en 4 secteurs :  </w:t>
      </w:r>
      <w:r>
        <w:rPr>
          <w:rStyle w:val="normaltextrun"/>
          <w:rFonts w:ascii="Arial" w:hAnsi="Arial" w:cs="Arial"/>
          <w:color w:val="000000"/>
        </w:rPr>
        <w:t> </w:t>
      </w:r>
      <w:r>
        <w:rPr>
          <w:rStyle w:val="eop"/>
          <w:rFonts w:ascii="Arial" w:hAnsi="Arial" w:cs="Arial"/>
          <w:color w:val="000000"/>
        </w:rPr>
        <w:t> </w:t>
      </w:r>
    </w:p>
    <w:p w14:paraId="4579025A" w14:textId="77777777" w:rsidR="00D07F9D" w:rsidRDefault="00D07F9D" w:rsidP="00D07F9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sz w:val="20"/>
          <w:szCs w:val="20"/>
        </w:rPr>
        <w:t> </w:t>
      </w:r>
      <w:r>
        <w:rPr>
          <w:rStyle w:val="normaltextrun"/>
          <w:rFonts w:ascii="Segoe UI" w:hAnsi="Segoe UI" w:cs="Segoe UI"/>
        </w:rPr>
        <w:t> </w:t>
      </w:r>
      <w:r>
        <w:rPr>
          <w:rStyle w:val="eop"/>
          <w:rFonts w:ascii="Segoe UI" w:hAnsi="Segoe UI" w:cs="Segoe UI"/>
        </w:rPr>
        <w:t> </w:t>
      </w:r>
    </w:p>
    <w:p w14:paraId="4E5C0B83" w14:textId="77777777" w:rsidR="00D07F9D" w:rsidRDefault="00D07F9D" w:rsidP="00D07F9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7030A0"/>
          <w:sz w:val="20"/>
          <w:szCs w:val="20"/>
        </w:rPr>
        <w:t>Assurance</w:t>
      </w:r>
      <w:r>
        <w:rPr>
          <w:rStyle w:val="normaltextrun"/>
          <w:rFonts w:ascii="Arial" w:hAnsi="Arial" w:cs="Arial"/>
          <w:color w:val="7030A0"/>
          <w:sz w:val="20"/>
          <w:szCs w:val="20"/>
        </w:rPr>
        <w:t> 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>: Agents généraux d’assurance, Courtage d’assurances et de réassurances, Sociétés d’assurances, Sociétés d’assistance.  </w:t>
      </w:r>
      <w:r>
        <w:rPr>
          <w:rStyle w:val="normaltextrun"/>
          <w:rFonts w:ascii="Arial" w:hAnsi="Arial" w:cs="Arial"/>
          <w:color w:val="000000"/>
        </w:rPr>
        <w:t> </w:t>
      </w:r>
      <w:r>
        <w:rPr>
          <w:rStyle w:val="eop"/>
          <w:rFonts w:ascii="Arial" w:hAnsi="Arial" w:cs="Arial"/>
          <w:color w:val="000000"/>
        </w:rPr>
        <w:t> </w:t>
      </w:r>
    </w:p>
    <w:p w14:paraId="3C32921B" w14:textId="77777777" w:rsidR="00D07F9D" w:rsidRDefault="00D07F9D" w:rsidP="00D07F9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7030A0"/>
          <w:sz w:val="20"/>
          <w:szCs w:val="20"/>
        </w:rPr>
        <w:t>Banque &amp; Finance</w:t>
      </w:r>
      <w:r>
        <w:rPr>
          <w:rStyle w:val="normaltextrun"/>
          <w:rFonts w:ascii="Arial" w:hAnsi="Arial" w:cs="Arial"/>
          <w:color w:val="7030A0"/>
          <w:sz w:val="20"/>
          <w:szCs w:val="20"/>
        </w:rPr>
        <w:t> 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>: Banque ; Banque Populaire ; Caisse d’Épargne ; Crédit Mutuel ; Marchés financiers ; Sociétés financières.  </w:t>
      </w:r>
      <w:r>
        <w:rPr>
          <w:rStyle w:val="normaltextrun"/>
          <w:rFonts w:ascii="Arial" w:hAnsi="Arial" w:cs="Arial"/>
          <w:color w:val="000000"/>
        </w:rPr>
        <w:t> </w:t>
      </w:r>
      <w:r>
        <w:rPr>
          <w:rStyle w:val="eop"/>
          <w:rFonts w:ascii="Arial" w:hAnsi="Arial" w:cs="Arial"/>
          <w:color w:val="000000"/>
        </w:rPr>
        <w:t> </w:t>
      </w:r>
    </w:p>
    <w:p w14:paraId="7B1BF6C3" w14:textId="77777777" w:rsidR="00D07F9D" w:rsidRDefault="00D07F9D" w:rsidP="00D07F9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7030A0"/>
          <w:sz w:val="20"/>
          <w:szCs w:val="20"/>
        </w:rPr>
        <w:t>Conseil</w:t>
      </w:r>
      <w:r>
        <w:rPr>
          <w:rStyle w:val="normaltextrun"/>
          <w:rFonts w:ascii="Arial" w:hAnsi="Arial" w:cs="Arial"/>
          <w:color w:val="7030A0"/>
          <w:sz w:val="20"/>
          <w:szCs w:val="20"/>
        </w:rPr>
        <w:t> 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>: Bureaux d’Études Techniques ; Géomètres ; Économistes de la construction  </w:t>
      </w:r>
      <w:r>
        <w:rPr>
          <w:rStyle w:val="normaltextrun"/>
          <w:rFonts w:ascii="Arial" w:hAnsi="Arial" w:cs="Arial"/>
          <w:color w:val="000000"/>
        </w:rPr>
        <w:t> </w:t>
      </w:r>
      <w:r>
        <w:rPr>
          <w:rStyle w:val="eop"/>
          <w:rFonts w:ascii="Arial" w:hAnsi="Arial" w:cs="Arial"/>
          <w:color w:val="000000"/>
        </w:rPr>
        <w:t> </w:t>
      </w:r>
    </w:p>
    <w:p w14:paraId="7AD698B0" w14:textId="77777777" w:rsidR="00D07F9D" w:rsidRDefault="00D07F9D" w:rsidP="00D07F9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7030A0"/>
          <w:sz w:val="20"/>
          <w:szCs w:val="20"/>
        </w:rPr>
        <w:t>Expertise comptable et commissariat aux comptes</w:t>
      </w:r>
      <w:r>
        <w:rPr>
          <w:rStyle w:val="normaltextrun"/>
          <w:rFonts w:ascii="Arial" w:hAnsi="Arial" w:cs="Arial"/>
          <w:color w:val="7030A0"/>
          <w:sz w:val="20"/>
          <w:szCs w:val="20"/>
        </w:rPr>
        <w:t>  </w:t>
      </w:r>
      <w:r>
        <w:rPr>
          <w:rStyle w:val="normaltextrun"/>
          <w:rFonts w:ascii="Arial" w:hAnsi="Arial" w:cs="Arial"/>
          <w:color w:val="7030A0"/>
        </w:rPr>
        <w:t> </w:t>
      </w:r>
      <w:r>
        <w:rPr>
          <w:rStyle w:val="eop"/>
          <w:rFonts w:ascii="Arial" w:hAnsi="Arial" w:cs="Arial"/>
          <w:color w:val="7030A0"/>
        </w:rPr>
        <w:t> </w:t>
      </w:r>
    </w:p>
    <w:p w14:paraId="15AC8FE7" w14:textId="77777777" w:rsidR="00D07F9D" w:rsidRDefault="00D07F9D" w:rsidP="00D07F9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sz w:val="20"/>
          <w:szCs w:val="20"/>
        </w:rPr>
        <w:lastRenderedPageBreak/>
        <w:t> </w:t>
      </w:r>
      <w:r>
        <w:rPr>
          <w:rStyle w:val="normaltextrun"/>
          <w:rFonts w:ascii="Segoe UI" w:hAnsi="Segoe UI" w:cs="Segoe UI"/>
        </w:rPr>
        <w:t> </w:t>
      </w:r>
      <w:r>
        <w:rPr>
          <w:rStyle w:val="eop"/>
          <w:rFonts w:ascii="Segoe UI" w:hAnsi="Segoe UI" w:cs="Segoe UI"/>
        </w:rPr>
        <w:t> </w:t>
      </w:r>
    </w:p>
    <w:p w14:paraId="18193D0E" w14:textId="77777777" w:rsidR="00D07F9D" w:rsidRDefault="00D07F9D" w:rsidP="00D07F9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t>L’OPCO représente plus de 200 000 entreprises employant 2,1 millions de salariés, dont 1,1 millions de cadres dans des métiers à haut niveau d’expertise.  </w:t>
      </w:r>
      <w:r>
        <w:rPr>
          <w:rStyle w:val="normaltextrun"/>
          <w:rFonts w:ascii="Arial" w:hAnsi="Arial" w:cs="Arial"/>
          <w:color w:val="000000"/>
        </w:rPr>
        <w:t> </w:t>
      </w:r>
      <w:r>
        <w:rPr>
          <w:rStyle w:val="eop"/>
          <w:rFonts w:ascii="Arial" w:hAnsi="Arial" w:cs="Arial"/>
          <w:color w:val="000000"/>
        </w:rPr>
        <w:t> </w:t>
      </w:r>
    </w:p>
    <w:p w14:paraId="1B47F50A" w14:textId="77777777" w:rsidR="00D07F9D" w:rsidRDefault="00D07F9D" w:rsidP="00D07F9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t>Atlas accompagne les branches professionnelles dans la promotion de leurs métiers et l’attractivité de leur secteur, grâce à des actions dédiées.  </w:t>
      </w:r>
      <w:r>
        <w:rPr>
          <w:rStyle w:val="normaltextrun"/>
          <w:rFonts w:ascii="Arial" w:hAnsi="Arial" w:cs="Arial"/>
          <w:color w:val="000000"/>
        </w:rPr>
        <w:t> </w:t>
      </w:r>
      <w:r>
        <w:rPr>
          <w:rStyle w:val="eop"/>
          <w:rFonts w:ascii="Arial" w:hAnsi="Arial" w:cs="Arial"/>
          <w:color w:val="000000"/>
        </w:rPr>
        <w:t> </w:t>
      </w:r>
    </w:p>
    <w:p w14:paraId="329047E4" w14:textId="77777777" w:rsidR="00D07F9D" w:rsidRDefault="00D07F9D" w:rsidP="00D07F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7030A0"/>
          <w:sz w:val="20"/>
          <w:szCs w:val="20"/>
        </w:rPr>
        <w:t>  </w:t>
      </w:r>
      <w:r>
        <w:rPr>
          <w:rStyle w:val="normaltextrun"/>
          <w:rFonts w:ascii="Arial" w:hAnsi="Arial" w:cs="Arial"/>
          <w:color w:val="7030A0"/>
        </w:rPr>
        <w:t> </w:t>
      </w:r>
      <w:r>
        <w:rPr>
          <w:rStyle w:val="eop"/>
          <w:rFonts w:ascii="Arial" w:hAnsi="Arial" w:cs="Arial"/>
          <w:color w:val="7030A0"/>
        </w:rPr>
        <w:t> </w:t>
      </w:r>
    </w:p>
    <w:p w14:paraId="6422C5B3" w14:textId="77777777" w:rsidR="00D07F9D" w:rsidRDefault="00D07F9D" w:rsidP="00D07F9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5B198E"/>
          <w:sz w:val="20"/>
          <w:szCs w:val="20"/>
        </w:rPr>
        <w:t>Contacts presse</w:t>
      </w:r>
      <w:r>
        <w:rPr>
          <w:rStyle w:val="normaltextrun"/>
          <w:rFonts w:ascii="Arial" w:hAnsi="Arial" w:cs="Arial"/>
          <w:color w:val="5B198E"/>
          <w:sz w:val="20"/>
          <w:szCs w:val="20"/>
        </w:rPr>
        <w:t> </w:t>
      </w:r>
      <w:r>
        <w:rPr>
          <w:rStyle w:val="normaltextrun"/>
          <w:rFonts w:ascii="Arial" w:hAnsi="Arial" w:cs="Arial"/>
          <w:color w:val="5B198E"/>
        </w:rPr>
        <w:t> </w:t>
      </w:r>
      <w:r>
        <w:rPr>
          <w:rStyle w:val="eop"/>
          <w:rFonts w:ascii="Arial" w:hAnsi="Arial" w:cs="Arial"/>
          <w:color w:val="5B198E"/>
        </w:rPr>
        <w:t> </w:t>
      </w:r>
    </w:p>
    <w:p w14:paraId="250755FF" w14:textId="77777777" w:rsidR="00D07F9D" w:rsidRPr="003E7533" w:rsidRDefault="00D07F9D" w:rsidP="00D07F9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E7533">
        <w:rPr>
          <w:rStyle w:val="normaltextrun"/>
          <w:rFonts w:ascii="Arial" w:hAnsi="Arial" w:cs="Arial"/>
          <w:b/>
          <w:bCs/>
          <w:color w:val="5B198E"/>
          <w:sz w:val="20"/>
          <w:szCs w:val="20"/>
        </w:rPr>
        <w:t xml:space="preserve">Agence </w:t>
      </w:r>
      <w:proofErr w:type="spellStart"/>
      <w:r w:rsidRPr="003E7533">
        <w:rPr>
          <w:rStyle w:val="normaltextrun"/>
          <w:rFonts w:ascii="Arial" w:hAnsi="Arial" w:cs="Arial"/>
          <w:b/>
          <w:bCs/>
          <w:color w:val="5B198E"/>
          <w:sz w:val="20"/>
          <w:szCs w:val="20"/>
        </w:rPr>
        <w:t>CorioLink</w:t>
      </w:r>
      <w:proofErr w:type="spellEnd"/>
      <w:r w:rsidRPr="003E7533">
        <w:rPr>
          <w:rStyle w:val="normaltextrun"/>
          <w:rFonts w:ascii="Arial" w:hAnsi="Arial" w:cs="Arial"/>
          <w:color w:val="5B198E"/>
          <w:sz w:val="20"/>
          <w:szCs w:val="20"/>
        </w:rPr>
        <w:t> </w:t>
      </w:r>
      <w:r w:rsidRPr="003E7533">
        <w:rPr>
          <w:rStyle w:val="normaltextrun"/>
          <w:rFonts w:ascii="Arial" w:hAnsi="Arial" w:cs="Arial"/>
          <w:color w:val="5B198E"/>
        </w:rPr>
        <w:t> </w:t>
      </w:r>
      <w:r w:rsidRPr="003E7533">
        <w:rPr>
          <w:rStyle w:val="eop"/>
          <w:rFonts w:ascii="Arial" w:hAnsi="Arial" w:cs="Arial"/>
          <w:color w:val="5B198E"/>
        </w:rPr>
        <w:t> </w:t>
      </w:r>
    </w:p>
    <w:p w14:paraId="2AD458EE" w14:textId="77777777" w:rsidR="00D07F9D" w:rsidRDefault="00D07F9D" w:rsidP="00D07F9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t xml:space="preserve">Emmanuelle Louvet – 06 25 96 02 34 – </w:t>
      </w:r>
      <w:r>
        <w:rPr>
          <w:rStyle w:val="normaltextrun"/>
          <w:rFonts w:ascii="Arial" w:hAnsi="Arial" w:cs="Arial"/>
          <w:color w:val="0B4CB4"/>
          <w:sz w:val="20"/>
          <w:szCs w:val="20"/>
        </w:rPr>
        <w:t>emmanuelle.louvet@coriolink.com </w:t>
      </w:r>
      <w:r>
        <w:rPr>
          <w:rStyle w:val="normaltextrun"/>
          <w:rFonts w:ascii="Arial" w:hAnsi="Arial" w:cs="Arial"/>
          <w:color w:val="0B4CB4"/>
        </w:rPr>
        <w:t> </w:t>
      </w:r>
      <w:r>
        <w:rPr>
          <w:rStyle w:val="eop"/>
          <w:rFonts w:ascii="Arial" w:hAnsi="Arial" w:cs="Arial"/>
          <w:color w:val="0B4CB4"/>
        </w:rPr>
        <w:t> </w:t>
      </w:r>
    </w:p>
    <w:p w14:paraId="257AD5AE" w14:textId="77777777" w:rsidR="00D07F9D" w:rsidRPr="003E7533" w:rsidRDefault="00D07F9D" w:rsidP="00D07F9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E7533">
        <w:rPr>
          <w:rStyle w:val="normaltextrun"/>
          <w:rFonts w:ascii="Arial" w:hAnsi="Arial" w:cs="Arial"/>
          <w:color w:val="000000"/>
          <w:sz w:val="20"/>
          <w:szCs w:val="20"/>
        </w:rPr>
        <w:t xml:space="preserve">Céline </w:t>
      </w:r>
      <w:proofErr w:type="spellStart"/>
      <w:r w:rsidRPr="003E7533">
        <w:rPr>
          <w:rStyle w:val="normaltextrun"/>
          <w:rFonts w:ascii="Arial" w:hAnsi="Arial" w:cs="Arial"/>
          <w:color w:val="000000"/>
          <w:sz w:val="20"/>
          <w:szCs w:val="20"/>
        </w:rPr>
        <w:t>Surget</w:t>
      </w:r>
      <w:proofErr w:type="spellEnd"/>
      <w:r w:rsidRPr="003E7533">
        <w:rPr>
          <w:rStyle w:val="normaltextrun"/>
          <w:rFonts w:ascii="Arial" w:hAnsi="Arial" w:cs="Arial"/>
          <w:color w:val="000000"/>
          <w:sz w:val="20"/>
          <w:szCs w:val="20"/>
        </w:rPr>
        <w:t xml:space="preserve"> – 07 48 72 82 37 – </w:t>
      </w:r>
      <w:r w:rsidRPr="003E7533">
        <w:rPr>
          <w:rStyle w:val="normaltextrun"/>
          <w:rFonts w:ascii="Arial" w:hAnsi="Arial" w:cs="Arial"/>
          <w:color w:val="0000FF"/>
          <w:sz w:val="20"/>
          <w:szCs w:val="20"/>
        </w:rPr>
        <w:t>celine.surget@coriolink.com </w:t>
      </w:r>
      <w:r w:rsidRPr="003E7533">
        <w:rPr>
          <w:rStyle w:val="normaltextrun"/>
          <w:rFonts w:ascii="Arial" w:hAnsi="Arial" w:cs="Arial"/>
          <w:color w:val="0000FF"/>
        </w:rPr>
        <w:t> </w:t>
      </w:r>
      <w:r w:rsidRPr="003E7533">
        <w:rPr>
          <w:rStyle w:val="eop"/>
          <w:rFonts w:ascii="Arial" w:hAnsi="Arial" w:cs="Arial"/>
          <w:color w:val="0000FF"/>
        </w:rPr>
        <w:t> </w:t>
      </w:r>
    </w:p>
    <w:p w14:paraId="439DC23A" w14:textId="77777777" w:rsidR="00D07F9D" w:rsidRDefault="00D07F9D" w:rsidP="00D07F9D">
      <w:pPr>
        <w:pStyle w:val="paragraph"/>
        <w:spacing w:before="0" w:beforeAutospacing="0" w:after="0" w:afterAutospacing="0"/>
        <w:ind w:right="60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t> </w:t>
      </w:r>
      <w:r>
        <w:rPr>
          <w:rStyle w:val="normaltextrun"/>
          <w:rFonts w:ascii="Arial" w:hAnsi="Arial" w:cs="Arial"/>
          <w:color w:val="000000"/>
        </w:rPr>
        <w:t> </w:t>
      </w:r>
      <w:r>
        <w:rPr>
          <w:rStyle w:val="eop"/>
          <w:rFonts w:ascii="Arial" w:hAnsi="Arial" w:cs="Arial"/>
          <w:color w:val="000000"/>
        </w:rPr>
        <w:t> </w:t>
      </w:r>
    </w:p>
    <w:p w14:paraId="163107E9" w14:textId="77777777" w:rsidR="00D07F9D" w:rsidRDefault="00D07F9D" w:rsidP="00D07F9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5B198E"/>
          <w:sz w:val="20"/>
          <w:szCs w:val="20"/>
        </w:rPr>
        <w:t>Atlas</w:t>
      </w:r>
      <w:r>
        <w:rPr>
          <w:rStyle w:val="normaltextrun"/>
          <w:rFonts w:ascii="Arial" w:hAnsi="Arial" w:cs="Arial"/>
          <w:color w:val="5B198E"/>
          <w:sz w:val="20"/>
          <w:szCs w:val="20"/>
        </w:rPr>
        <w:t>  </w:t>
      </w:r>
      <w:r>
        <w:rPr>
          <w:rStyle w:val="eop"/>
          <w:rFonts w:ascii="Arial" w:hAnsi="Arial" w:cs="Arial"/>
          <w:color w:val="5B198E"/>
          <w:sz w:val="20"/>
          <w:szCs w:val="20"/>
        </w:rPr>
        <w:t> </w:t>
      </w:r>
    </w:p>
    <w:p w14:paraId="72092B24" w14:textId="77777777" w:rsidR="00D07F9D" w:rsidRDefault="00D07F9D" w:rsidP="00D07F9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0"/>
          <w:szCs w:val="20"/>
        </w:rPr>
        <w:t xml:space="preserve">Frédérique </w:t>
      </w:r>
      <w:proofErr w:type="spellStart"/>
      <w:r>
        <w:rPr>
          <w:rStyle w:val="normaltextrun"/>
          <w:rFonts w:ascii="Arial" w:hAnsi="Arial" w:cs="Arial"/>
          <w:color w:val="000000"/>
          <w:sz w:val="20"/>
          <w:szCs w:val="20"/>
        </w:rPr>
        <w:t>Barilliet</w:t>
      </w:r>
      <w:proofErr w:type="spellEnd"/>
      <w:r>
        <w:rPr>
          <w:rStyle w:val="normaltextrun"/>
          <w:rFonts w:ascii="Arial" w:hAnsi="Arial" w:cs="Arial"/>
          <w:color w:val="000000"/>
          <w:sz w:val="20"/>
          <w:szCs w:val="20"/>
        </w:rPr>
        <w:t>, directrice communication et promotion des métiers  </w:t>
      </w:r>
      <w:r>
        <w:rPr>
          <w:rStyle w:val="eop"/>
          <w:rFonts w:ascii="Arial" w:hAnsi="Arial" w:cs="Arial"/>
          <w:color w:val="000000"/>
          <w:sz w:val="20"/>
          <w:szCs w:val="20"/>
        </w:rPr>
        <w:t> </w:t>
      </w:r>
    </w:p>
    <w:p w14:paraId="64C8F871" w14:textId="77777777" w:rsidR="00D07F9D" w:rsidRDefault="00656484" w:rsidP="00D07F9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hyperlink r:id="rId11" w:tgtFrame="_blank" w:history="1">
        <w:r w:rsidR="00D07F9D">
          <w:rPr>
            <w:rStyle w:val="normaltextrun"/>
            <w:rFonts w:ascii="Arial" w:hAnsi="Arial" w:cs="Arial"/>
            <w:color w:val="0000FF"/>
            <w:sz w:val="20"/>
            <w:szCs w:val="20"/>
            <w:u w:val="single"/>
          </w:rPr>
          <w:t>fbarilliet@opco-atlas.fr</w:t>
        </w:r>
      </w:hyperlink>
      <w:r w:rsidR="00D07F9D">
        <w:rPr>
          <w:rStyle w:val="normaltextrun"/>
          <w:rFonts w:ascii="Arial" w:hAnsi="Arial" w:cs="Arial"/>
          <w:color w:val="0000FF"/>
          <w:sz w:val="20"/>
          <w:szCs w:val="20"/>
        </w:rPr>
        <w:t>  </w:t>
      </w:r>
      <w:r w:rsidR="00D07F9D">
        <w:rPr>
          <w:rStyle w:val="eop"/>
          <w:rFonts w:ascii="Arial" w:hAnsi="Arial" w:cs="Arial"/>
          <w:color w:val="0000FF"/>
          <w:sz w:val="20"/>
          <w:szCs w:val="20"/>
        </w:rPr>
        <w:t> </w:t>
      </w:r>
    </w:p>
    <w:p w14:paraId="0CEFE457" w14:textId="77777777" w:rsidR="00D07F9D" w:rsidRDefault="00D07F9D" w:rsidP="00D07F9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FF"/>
          <w:sz w:val="22"/>
          <w:szCs w:val="22"/>
        </w:rPr>
        <w:t>  </w:t>
      </w:r>
      <w:r>
        <w:rPr>
          <w:rStyle w:val="eop"/>
          <w:rFonts w:ascii="Arial" w:hAnsi="Arial" w:cs="Arial"/>
          <w:color w:val="0000FF"/>
          <w:sz w:val="22"/>
          <w:szCs w:val="22"/>
        </w:rPr>
        <w:t> </w:t>
      </w:r>
    </w:p>
    <w:p w14:paraId="25F77ADD" w14:textId="1C3A5C8E" w:rsidR="00D07F9D" w:rsidRDefault="00D07F9D" w:rsidP="00D07F9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5B198E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color w:val="5B198E"/>
          <w:sz w:val="22"/>
          <w:szCs w:val="22"/>
        </w:rPr>
        <w:t xml:space="preserve">OPIIEC </w:t>
      </w:r>
    </w:p>
    <w:p w14:paraId="05FD6AD0" w14:textId="5DA906F8" w:rsidR="00D87E0E" w:rsidRPr="00D87E0E" w:rsidRDefault="00D87E0E" w:rsidP="00D07F9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color w:val="000000"/>
          <w:sz w:val="20"/>
          <w:szCs w:val="20"/>
        </w:rPr>
      </w:pPr>
      <w:r w:rsidRPr="00D87E0E">
        <w:rPr>
          <w:rStyle w:val="normaltextrun"/>
          <w:rFonts w:ascii="Arial" w:hAnsi="Arial" w:cs="Arial"/>
          <w:color w:val="000000"/>
          <w:sz w:val="20"/>
          <w:szCs w:val="20"/>
        </w:rPr>
        <w:t xml:space="preserve">Maryline Cosset, UGICT CGT, membre OPIIEC – </w:t>
      </w:r>
      <w:hyperlink r:id="rId12" w:history="1">
        <w:r w:rsidRPr="00D87E0E">
          <w:rPr>
            <w:rStyle w:val="Lienhypertexte"/>
            <w:rFonts w:ascii="Arial" w:hAnsi="Arial" w:cs="Arial"/>
            <w:sz w:val="20"/>
            <w:szCs w:val="20"/>
          </w:rPr>
          <w:t>m.cosset@ugictcgt.fr</w:t>
        </w:r>
      </w:hyperlink>
    </w:p>
    <w:p w14:paraId="3DD75424" w14:textId="62478F7A" w:rsidR="00D87E0E" w:rsidRPr="00D87E0E" w:rsidRDefault="00D87E0E" w:rsidP="00D07F9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5B198E"/>
          <w:sz w:val="22"/>
          <w:szCs w:val="22"/>
        </w:rPr>
      </w:pPr>
      <w:r w:rsidRPr="00D87E0E">
        <w:rPr>
          <w:rStyle w:val="normaltextrun"/>
          <w:rFonts w:ascii="Arial" w:hAnsi="Arial" w:cs="Arial"/>
          <w:color w:val="000000"/>
          <w:sz w:val="20"/>
          <w:szCs w:val="20"/>
        </w:rPr>
        <w:t xml:space="preserve">Clara </w:t>
      </w:r>
      <w:proofErr w:type="spellStart"/>
      <w:r w:rsidRPr="00D87E0E">
        <w:rPr>
          <w:rStyle w:val="normaltextrun"/>
          <w:rFonts w:ascii="Arial" w:hAnsi="Arial" w:cs="Arial"/>
          <w:color w:val="000000"/>
          <w:sz w:val="20"/>
          <w:szCs w:val="20"/>
        </w:rPr>
        <w:t>Merino</w:t>
      </w:r>
      <w:proofErr w:type="spellEnd"/>
      <w:r w:rsidRPr="00D87E0E">
        <w:rPr>
          <w:rStyle w:val="normaltextrun"/>
          <w:rFonts w:ascii="Arial" w:hAnsi="Arial" w:cs="Arial"/>
          <w:color w:val="000000"/>
          <w:sz w:val="20"/>
          <w:szCs w:val="20"/>
        </w:rPr>
        <w:t xml:space="preserve">, cheffe de projet </w:t>
      </w:r>
      <w:r>
        <w:rPr>
          <w:rStyle w:val="normaltextrun"/>
          <w:rFonts w:ascii="Arial" w:hAnsi="Arial" w:cs="Arial"/>
          <w:color w:val="000000"/>
          <w:sz w:val="20"/>
          <w:szCs w:val="20"/>
        </w:rPr>
        <w:t xml:space="preserve">Féminisation &amp; Mixité, NUMEUM – </w:t>
      </w:r>
      <w:hyperlink r:id="rId13" w:history="1">
        <w:r w:rsidRPr="00D218B3">
          <w:rPr>
            <w:rStyle w:val="Lienhypertexte"/>
            <w:rFonts w:ascii="Arial" w:hAnsi="Arial" w:cs="Arial"/>
            <w:sz w:val="20"/>
            <w:szCs w:val="20"/>
          </w:rPr>
          <w:t>cmerino@numeum.fr</w:t>
        </w:r>
      </w:hyperlink>
      <w:r>
        <w:rPr>
          <w:rStyle w:val="normaltextrun"/>
          <w:rFonts w:ascii="Arial" w:hAnsi="Arial" w:cs="Arial"/>
          <w:color w:val="000000"/>
          <w:sz w:val="20"/>
          <w:szCs w:val="20"/>
        </w:rPr>
        <w:t xml:space="preserve"> </w:t>
      </w:r>
    </w:p>
    <w:p w14:paraId="7CF0D6C3" w14:textId="17495344" w:rsidR="00D07F9D" w:rsidRPr="00D87E0E" w:rsidRDefault="00D07F9D" w:rsidP="00024A4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</w:p>
    <w:sectPr w:rsidR="00D07F9D" w:rsidRPr="00D87E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9F575F" w14:textId="77777777" w:rsidR="000A38F6" w:rsidRDefault="000A38F6" w:rsidP="00B96EDC">
      <w:r>
        <w:separator/>
      </w:r>
    </w:p>
  </w:endnote>
  <w:endnote w:type="continuationSeparator" w:id="0">
    <w:p w14:paraId="30716583" w14:textId="77777777" w:rsidR="000A38F6" w:rsidRDefault="000A38F6" w:rsidP="00B96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D26010" w14:textId="77777777" w:rsidR="000A38F6" w:rsidRDefault="000A38F6" w:rsidP="00B96EDC">
      <w:r>
        <w:separator/>
      </w:r>
    </w:p>
  </w:footnote>
  <w:footnote w:type="continuationSeparator" w:id="0">
    <w:p w14:paraId="406BD3AB" w14:textId="77777777" w:rsidR="000A38F6" w:rsidRDefault="000A38F6" w:rsidP="00B96EDC">
      <w:r>
        <w:continuationSeparator/>
      </w:r>
    </w:p>
  </w:footnote>
  <w:footnote w:id="1">
    <w:p w14:paraId="784F289B" w14:textId="77777777" w:rsidR="00DD550D" w:rsidRPr="00024A4B" w:rsidRDefault="00DD550D" w:rsidP="00DD550D">
      <w:pPr>
        <w:pStyle w:val="Notedebasdepage"/>
        <w:rPr>
          <w:rFonts w:ascii="Arial" w:hAnsi="Arial" w:cs="Arial"/>
        </w:rPr>
      </w:pPr>
      <w:r w:rsidRPr="00024A4B">
        <w:rPr>
          <w:rStyle w:val="Appelnotedebasdep"/>
          <w:rFonts w:ascii="Arial" w:hAnsi="Arial" w:cs="Arial"/>
        </w:rPr>
        <w:footnoteRef/>
      </w:r>
      <w:r w:rsidRPr="00024A4B">
        <w:rPr>
          <w:rFonts w:ascii="Arial" w:hAnsi="Arial" w:cs="Arial"/>
        </w:rPr>
        <w:t xml:space="preserve"> Selon l’INSEE, 2023.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97CCB"/>
    <w:multiLevelType w:val="hybridMultilevel"/>
    <w:tmpl w:val="B592516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2C5F21"/>
    <w:multiLevelType w:val="hybridMultilevel"/>
    <w:tmpl w:val="98A455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B4387"/>
    <w:multiLevelType w:val="hybridMultilevel"/>
    <w:tmpl w:val="CC1E39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256AA"/>
    <w:multiLevelType w:val="hybridMultilevel"/>
    <w:tmpl w:val="729EAF2E"/>
    <w:lvl w:ilvl="0" w:tplc="32F2E268">
      <w:start w:val="4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F4646"/>
    <w:multiLevelType w:val="multilevel"/>
    <w:tmpl w:val="7D80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0D07620"/>
    <w:multiLevelType w:val="hybridMultilevel"/>
    <w:tmpl w:val="EED065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2775B"/>
    <w:multiLevelType w:val="hybridMultilevel"/>
    <w:tmpl w:val="0B26EF02"/>
    <w:lvl w:ilvl="0" w:tplc="047C72A8">
      <w:start w:val="4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F258EC"/>
    <w:multiLevelType w:val="multilevel"/>
    <w:tmpl w:val="5E9AA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0390EC0"/>
    <w:multiLevelType w:val="multilevel"/>
    <w:tmpl w:val="14CC4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93312238">
    <w:abstractNumId w:val="4"/>
  </w:num>
  <w:num w:numId="2" w16cid:durableId="2049336020">
    <w:abstractNumId w:val="8"/>
  </w:num>
  <w:num w:numId="3" w16cid:durableId="580679446">
    <w:abstractNumId w:val="7"/>
  </w:num>
  <w:num w:numId="4" w16cid:durableId="352805464">
    <w:abstractNumId w:val="1"/>
  </w:num>
  <w:num w:numId="5" w16cid:durableId="1986349536">
    <w:abstractNumId w:val="5"/>
  </w:num>
  <w:num w:numId="6" w16cid:durableId="959531770">
    <w:abstractNumId w:val="2"/>
  </w:num>
  <w:num w:numId="7" w16cid:durableId="1155997518">
    <w:abstractNumId w:val="3"/>
  </w:num>
  <w:num w:numId="8" w16cid:durableId="1987196927">
    <w:abstractNumId w:val="6"/>
  </w:num>
  <w:num w:numId="9" w16cid:durableId="623384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F9D"/>
    <w:rsid w:val="00024A4B"/>
    <w:rsid w:val="00030C48"/>
    <w:rsid w:val="00034265"/>
    <w:rsid w:val="000A38F6"/>
    <w:rsid w:val="000F4DC3"/>
    <w:rsid w:val="001A6A75"/>
    <w:rsid w:val="001B119A"/>
    <w:rsid w:val="001F2BA5"/>
    <w:rsid w:val="00207C6A"/>
    <w:rsid w:val="00243D52"/>
    <w:rsid w:val="002B2A36"/>
    <w:rsid w:val="002B2AF1"/>
    <w:rsid w:val="002C6E08"/>
    <w:rsid w:val="002E69C8"/>
    <w:rsid w:val="00306B7E"/>
    <w:rsid w:val="00324F51"/>
    <w:rsid w:val="00337449"/>
    <w:rsid w:val="003C7445"/>
    <w:rsid w:val="003E7533"/>
    <w:rsid w:val="00405E46"/>
    <w:rsid w:val="00423CD5"/>
    <w:rsid w:val="00487214"/>
    <w:rsid w:val="00513532"/>
    <w:rsid w:val="00553394"/>
    <w:rsid w:val="005554EA"/>
    <w:rsid w:val="00560728"/>
    <w:rsid w:val="0057694E"/>
    <w:rsid w:val="005B4C74"/>
    <w:rsid w:val="005C2BCE"/>
    <w:rsid w:val="006043C7"/>
    <w:rsid w:val="00614E14"/>
    <w:rsid w:val="0063508F"/>
    <w:rsid w:val="006409B7"/>
    <w:rsid w:val="00656484"/>
    <w:rsid w:val="006A342B"/>
    <w:rsid w:val="00797262"/>
    <w:rsid w:val="007A1D27"/>
    <w:rsid w:val="00806CE8"/>
    <w:rsid w:val="00811CC2"/>
    <w:rsid w:val="0081502F"/>
    <w:rsid w:val="008C33D3"/>
    <w:rsid w:val="008E2359"/>
    <w:rsid w:val="00920E2B"/>
    <w:rsid w:val="00923FCF"/>
    <w:rsid w:val="009739E8"/>
    <w:rsid w:val="0097443E"/>
    <w:rsid w:val="00990FA1"/>
    <w:rsid w:val="009C11B5"/>
    <w:rsid w:val="009D710B"/>
    <w:rsid w:val="00A12BAC"/>
    <w:rsid w:val="00B36A71"/>
    <w:rsid w:val="00B409B4"/>
    <w:rsid w:val="00B64388"/>
    <w:rsid w:val="00B85ACF"/>
    <w:rsid w:val="00B96EDC"/>
    <w:rsid w:val="00BA3202"/>
    <w:rsid w:val="00BF22FE"/>
    <w:rsid w:val="00C73013"/>
    <w:rsid w:val="00CA42EA"/>
    <w:rsid w:val="00CD53B6"/>
    <w:rsid w:val="00D07F9D"/>
    <w:rsid w:val="00D211BA"/>
    <w:rsid w:val="00D8467F"/>
    <w:rsid w:val="00D87E0E"/>
    <w:rsid w:val="00DD2D69"/>
    <w:rsid w:val="00DD550D"/>
    <w:rsid w:val="00DD698E"/>
    <w:rsid w:val="00E201C6"/>
    <w:rsid w:val="00E22FF7"/>
    <w:rsid w:val="00E9259B"/>
    <w:rsid w:val="00ED2714"/>
    <w:rsid w:val="00EF4B95"/>
    <w:rsid w:val="00EF5C1A"/>
    <w:rsid w:val="00F055A9"/>
    <w:rsid w:val="00F27F5C"/>
    <w:rsid w:val="00F4261E"/>
    <w:rsid w:val="00F61769"/>
    <w:rsid w:val="00F80774"/>
    <w:rsid w:val="00F95D3A"/>
    <w:rsid w:val="00FD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9669D"/>
  <w15:chartTrackingRefBased/>
  <w15:docId w15:val="{D3786159-85FA-EF4E-ABC8-3EA574ED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D07F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normaltextrun">
    <w:name w:val="normaltextrun"/>
    <w:basedOn w:val="Policepardfaut"/>
    <w:rsid w:val="00D07F9D"/>
  </w:style>
  <w:style w:type="character" w:customStyle="1" w:styleId="eop">
    <w:name w:val="eop"/>
    <w:basedOn w:val="Policepardfaut"/>
    <w:rsid w:val="00D07F9D"/>
  </w:style>
  <w:style w:type="table" w:styleId="Grilledutableau">
    <w:name w:val="Table Grid"/>
    <w:basedOn w:val="TableauNormal"/>
    <w:uiPriority w:val="39"/>
    <w:rsid w:val="00D07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96EDC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96EDC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96EDC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C73013"/>
    <w:pPr>
      <w:ind w:left="720"/>
      <w:contextualSpacing/>
    </w:pPr>
  </w:style>
  <w:style w:type="paragraph" w:styleId="Rvision">
    <w:name w:val="Revision"/>
    <w:hidden/>
    <w:uiPriority w:val="99"/>
    <w:semiHidden/>
    <w:rsid w:val="00F27F5C"/>
  </w:style>
  <w:style w:type="character" w:styleId="Marquedecommentaire">
    <w:name w:val="annotation reference"/>
    <w:basedOn w:val="Policepardfaut"/>
    <w:uiPriority w:val="99"/>
    <w:semiHidden/>
    <w:unhideWhenUsed/>
    <w:rsid w:val="00F27F5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27F5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27F5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27F5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27F5C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A12BA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12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06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8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1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5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9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5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9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9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8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9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8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64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9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merino@numeum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.cosset@ugictcgt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barilliet@opco-atlas.f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opiiec.fr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1371</Words>
  <Characters>7544</Characters>
  <Application>Microsoft Office Word</Application>
  <DocSecurity>4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Louvet</dc:creator>
  <cp:keywords/>
  <dc:description/>
  <cp:lastModifiedBy>DIALLO Boubacar</cp:lastModifiedBy>
  <cp:revision>2</cp:revision>
  <dcterms:created xsi:type="dcterms:W3CDTF">2025-11-12T16:14:00Z</dcterms:created>
  <dcterms:modified xsi:type="dcterms:W3CDTF">2025-11-12T16:14:00Z</dcterms:modified>
</cp:coreProperties>
</file>